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FBE6" w14:textId="51CC09FC" w:rsidR="00077716" w:rsidRPr="006E124D" w:rsidRDefault="00077716" w:rsidP="00077716">
      <w:pPr>
        <w:spacing w:after="0"/>
        <w:rPr>
          <w:b/>
        </w:rPr>
      </w:pPr>
      <w:r w:rsidRPr="006E124D">
        <w:rPr>
          <w:b/>
        </w:rPr>
        <w:t>Numer postępowania</w:t>
      </w:r>
      <w:bookmarkStart w:id="0" w:name="_Hlk131414109"/>
      <w:r w:rsidRPr="006E124D">
        <w:rPr>
          <w:b/>
        </w:rPr>
        <w:t xml:space="preserve"> </w:t>
      </w:r>
      <w:bookmarkEnd w:id="0"/>
      <w:r w:rsidR="00750273">
        <w:rPr>
          <w:b/>
        </w:rPr>
        <w:t xml:space="preserve"> </w:t>
      </w:r>
      <w:r w:rsidR="00750273" w:rsidRPr="00750273">
        <w:rPr>
          <w:b/>
          <w:szCs w:val="22"/>
        </w:rPr>
        <w:t>PCZ-SPZPS/PN/MED/01/202</w:t>
      </w:r>
      <w:r w:rsidR="00C54A14">
        <w:rPr>
          <w:b/>
          <w:szCs w:val="22"/>
        </w:rPr>
        <w:t>5</w:t>
      </w:r>
      <w:r w:rsidR="00861E0A">
        <w:rPr>
          <w:b/>
          <w:szCs w:val="22"/>
        </w:rPr>
        <w:t>-27</w:t>
      </w:r>
    </w:p>
    <w:p w14:paraId="4A7B8AA9" w14:textId="6AA8C70B" w:rsidR="00077716" w:rsidRPr="006E124D" w:rsidRDefault="002D6EB2" w:rsidP="002D6EB2">
      <w:pPr>
        <w:tabs>
          <w:tab w:val="left" w:pos="2295"/>
        </w:tabs>
        <w:spacing w:after="0"/>
        <w:rPr>
          <w:b/>
          <w:color w:val="006FC0"/>
        </w:rPr>
      </w:pPr>
      <w:r>
        <w:rPr>
          <w:b/>
          <w:color w:val="006FC0"/>
        </w:rPr>
        <w:tab/>
      </w:r>
    </w:p>
    <w:p w14:paraId="008342A6" w14:textId="77777777" w:rsidR="00077716" w:rsidRPr="006E124D" w:rsidRDefault="00077716" w:rsidP="00077716">
      <w:pPr>
        <w:spacing w:after="0"/>
        <w:rPr>
          <w:b/>
        </w:rPr>
      </w:pPr>
      <w:r w:rsidRPr="006E124D">
        <w:rPr>
          <w:b/>
        </w:rPr>
        <w:t>Zamawiający:</w:t>
      </w:r>
    </w:p>
    <w:p w14:paraId="46A09832" w14:textId="77777777" w:rsidR="00077716" w:rsidRPr="006E124D" w:rsidRDefault="00077716" w:rsidP="00077716">
      <w:pPr>
        <w:spacing w:after="0"/>
        <w:rPr>
          <w:bCs/>
        </w:rPr>
      </w:pPr>
      <w:r w:rsidRPr="006E124D">
        <w:rPr>
          <w:bCs/>
        </w:rPr>
        <w:t>Powiatowe Centrum Zdrowia –</w:t>
      </w:r>
    </w:p>
    <w:p w14:paraId="19FB915B" w14:textId="77777777" w:rsidR="00077716" w:rsidRPr="006E124D" w:rsidRDefault="00077716" w:rsidP="00077716">
      <w:pPr>
        <w:spacing w:after="0"/>
        <w:rPr>
          <w:bCs/>
        </w:rPr>
      </w:pPr>
      <w:r w:rsidRPr="006E124D">
        <w:rPr>
          <w:bCs/>
        </w:rPr>
        <w:t>Samodzielny Publiczny Zespół</w:t>
      </w:r>
    </w:p>
    <w:p w14:paraId="6304112B" w14:textId="77777777" w:rsidR="00077716" w:rsidRPr="006E124D" w:rsidRDefault="00077716" w:rsidP="00077716">
      <w:pPr>
        <w:spacing w:after="0"/>
        <w:rPr>
          <w:bCs/>
        </w:rPr>
      </w:pPr>
      <w:r w:rsidRPr="006E124D">
        <w:rPr>
          <w:bCs/>
        </w:rPr>
        <w:t xml:space="preserve">Przychodni Specjalistycznych </w:t>
      </w:r>
    </w:p>
    <w:p w14:paraId="2E1398E8" w14:textId="77777777" w:rsidR="00077716" w:rsidRPr="006E124D" w:rsidRDefault="00077716" w:rsidP="00077716">
      <w:pPr>
        <w:spacing w:after="0"/>
        <w:rPr>
          <w:bCs/>
        </w:rPr>
      </w:pPr>
      <w:r w:rsidRPr="006E124D">
        <w:rPr>
          <w:bCs/>
        </w:rPr>
        <w:t>we Włocławku</w:t>
      </w:r>
    </w:p>
    <w:p w14:paraId="40DDC08B" w14:textId="77777777" w:rsidR="00077716" w:rsidRPr="006E124D" w:rsidRDefault="00077716" w:rsidP="00077716">
      <w:pPr>
        <w:spacing w:after="0"/>
        <w:rPr>
          <w:bCs/>
        </w:rPr>
      </w:pPr>
      <w:r w:rsidRPr="006E124D">
        <w:rPr>
          <w:bCs/>
        </w:rPr>
        <w:t>ul. Szpitalna 6a</w:t>
      </w:r>
    </w:p>
    <w:p w14:paraId="16305A2F" w14:textId="77777777" w:rsidR="00077716" w:rsidRPr="006E124D" w:rsidRDefault="00077716" w:rsidP="00077716">
      <w:pPr>
        <w:spacing w:after="0"/>
        <w:rPr>
          <w:bCs/>
        </w:rPr>
      </w:pPr>
      <w:r w:rsidRPr="006E124D">
        <w:rPr>
          <w:bCs/>
        </w:rPr>
        <w:t>87-800 Włocławek</w:t>
      </w:r>
    </w:p>
    <w:p w14:paraId="58006DB4" w14:textId="77777777" w:rsidR="00077716" w:rsidRPr="006E124D" w:rsidRDefault="00077716" w:rsidP="00077716">
      <w:pPr>
        <w:spacing w:after="0"/>
        <w:rPr>
          <w:b/>
        </w:rPr>
      </w:pPr>
    </w:p>
    <w:p w14:paraId="237D67D0" w14:textId="77777777" w:rsidR="00077716" w:rsidRPr="006E124D" w:rsidRDefault="00077716" w:rsidP="00077716"/>
    <w:p w14:paraId="1D044CBD" w14:textId="77777777" w:rsidR="00077716" w:rsidRPr="006E124D" w:rsidRDefault="00077716" w:rsidP="00077716">
      <w:pPr>
        <w:jc w:val="center"/>
      </w:pPr>
    </w:p>
    <w:p w14:paraId="4900AEA6" w14:textId="77777777" w:rsidR="00077716" w:rsidRPr="006E124D" w:rsidRDefault="00077716" w:rsidP="00077716">
      <w:pPr>
        <w:jc w:val="center"/>
      </w:pPr>
    </w:p>
    <w:p w14:paraId="3A38F4CA" w14:textId="77777777" w:rsidR="00077716" w:rsidRPr="006E124D" w:rsidRDefault="00077716" w:rsidP="00077716">
      <w:pPr>
        <w:jc w:val="center"/>
      </w:pPr>
    </w:p>
    <w:p w14:paraId="3613C519" w14:textId="77777777" w:rsidR="00077716" w:rsidRPr="00B171A0" w:rsidRDefault="00077716" w:rsidP="00077716">
      <w:pPr>
        <w:jc w:val="center"/>
        <w:rPr>
          <w:b/>
        </w:rPr>
      </w:pPr>
      <w:r w:rsidRPr="00B171A0">
        <w:rPr>
          <w:b/>
        </w:rPr>
        <w:t xml:space="preserve">SPECYFIKACJA WARUNKÓW ZAMÓWIENIA (SWZ) </w:t>
      </w:r>
    </w:p>
    <w:p w14:paraId="2F7D1026" w14:textId="77777777" w:rsidR="00077716" w:rsidRPr="00B171A0" w:rsidRDefault="00077716" w:rsidP="00077716">
      <w:pPr>
        <w:jc w:val="center"/>
      </w:pPr>
      <w:r w:rsidRPr="00B171A0">
        <w:t xml:space="preserve">W postępowaniu prowadzonym w trybie podstawowym bez przeprowadzenia negocjacji zgodnie z art. 275 pkt. 1 ustawy </w:t>
      </w:r>
      <w:proofErr w:type="spellStart"/>
      <w:r w:rsidRPr="00B171A0">
        <w:t>Pzp</w:t>
      </w:r>
      <w:proofErr w:type="spellEnd"/>
      <w:r w:rsidRPr="00B171A0">
        <w:t xml:space="preserve"> oraz na podstawie art. 266 i następnych w związku z art. 359 pkt 2 ustawy </w:t>
      </w:r>
      <w:proofErr w:type="spellStart"/>
      <w:r w:rsidRPr="00B171A0">
        <w:t>Pzp</w:t>
      </w:r>
      <w:proofErr w:type="spellEnd"/>
      <w:r w:rsidRPr="00B171A0">
        <w:t>.</w:t>
      </w:r>
    </w:p>
    <w:p w14:paraId="6BE140E4" w14:textId="77777777" w:rsidR="00077716" w:rsidRPr="00B171A0" w:rsidRDefault="00077716" w:rsidP="00077716">
      <w:pPr>
        <w:jc w:val="center"/>
      </w:pPr>
    </w:p>
    <w:p w14:paraId="3B8368C8" w14:textId="4EFC6001" w:rsidR="00A2705A" w:rsidRPr="00A60ABF" w:rsidRDefault="00A2705A" w:rsidP="006E124D">
      <w:pPr>
        <w:pStyle w:val="glowny"/>
        <w:tabs>
          <w:tab w:val="left" w:leader="dot" w:pos="4422"/>
          <w:tab w:val="left" w:leader="dot" w:pos="4535"/>
        </w:tabs>
        <w:spacing w:line="276" w:lineRule="auto"/>
        <w:jc w:val="center"/>
        <w:rPr>
          <w:rFonts w:ascii="Times New Roman" w:hAnsi="Times New Roman" w:cs="Times New Roman"/>
          <w:color w:val="auto"/>
          <w:sz w:val="24"/>
          <w:szCs w:val="24"/>
        </w:rPr>
      </w:pPr>
      <w:bookmarkStart w:id="1" w:name="_Hlk93961886"/>
      <w:r w:rsidRPr="00B171A0">
        <w:rPr>
          <w:rFonts w:ascii="Times New Roman" w:hAnsi="Times New Roman" w:cs="Times New Roman"/>
          <w:b/>
          <w:color w:val="auto"/>
          <w:sz w:val="24"/>
          <w:szCs w:val="24"/>
        </w:rPr>
        <w:t xml:space="preserve">Zakup i dostawa artykułów medycznych </w:t>
      </w:r>
      <w:r w:rsidR="00B33BF9" w:rsidRPr="00B171A0">
        <w:rPr>
          <w:rFonts w:ascii="Times New Roman" w:hAnsi="Times New Roman" w:cs="Times New Roman"/>
          <w:b/>
          <w:color w:val="auto"/>
          <w:sz w:val="24"/>
          <w:szCs w:val="24"/>
        </w:rPr>
        <w:t xml:space="preserve">w podziale na </w:t>
      </w:r>
      <w:r w:rsidR="00A943AD">
        <w:rPr>
          <w:rFonts w:ascii="Times New Roman" w:hAnsi="Times New Roman" w:cs="Times New Roman"/>
          <w:b/>
          <w:color w:val="auto"/>
          <w:sz w:val="24"/>
          <w:szCs w:val="24"/>
        </w:rPr>
        <w:t xml:space="preserve">9 </w:t>
      </w:r>
      <w:r w:rsidR="00B33BF9" w:rsidRPr="00B171A0">
        <w:rPr>
          <w:rFonts w:ascii="Times New Roman" w:hAnsi="Times New Roman" w:cs="Times New Roman"/>
          <w:b/>
          <w:color w:val="auto"/>
          <w:sz w:val="24"/>
          <w:szCs w:val="24"/>
        </w:rPr>
        <w:t>pakiet</w:t>
      </w:r>
      <w:r w:rsidR="00A943AD">
        <w:rPr>
          <w:rFonts w:ascii="Times New Roman" w:hAnsi="Times New Roman" w:cs="Times New Roman"/>
          <w:b/>
          <w:color w:val="auto"/>
          <w:sz w:val="24"/>
          <w:szCs w:val="24"/>
        </w:rPr>
        <w:t>ów</w:t>
      </w:r>
      <w:r w:rsidR="00B33BF9" w:rsidRPr="00B171A0">
        <w:rPr>
          <w:rFonts w:ascii="Times New Roman" w:hAnsi="Times New Roman" w:cs="Times New Roman"/>
          <w:b/>
          <w:color w:val="auto"/>
          <w:sz w:val="24"/>
          <w:szCs w:val="24"/>
        </w:rPr>
        <w:t xml:space="preserve"> </w:t>
      </w:r>
      <w:r w:rsidRPr="00B171A0">
        <w:rPr>
          <w:rFonts w:ascii="Times New Roman" w:hAnsi="Times New Roman" w:cs="Times New Roman"/>
          <w:b/>
          <w:color w:val="auto"/>
          <w:sz w:val="24"/>
          <w:szCs w:val="24"/>
        </w:rPr>
        <w:t xml:space="preserve">dla </w:t>
      </w:r>
      <w:r w:rsidR="00A60ABF" w:rsidRPr="00B171A0">
        <w:rPr>
          <w:rFonts w:ascii="Times New Roman" w:hAnsi="Times New Roman"/>
          <w:b/>
          <w:sz w:val="24"/>
          <w:szCs w:val="24"/>
        </w:rPr>
        <w:t>Powiatowego Centrum Zdrowia-Samodzielnego Publicznego Zespołu Przychodni Specjalistycznych we Włocławku</w:t>
      </w:r>
      <w:r w:rsidR="00A60ABF" w:rsidRPr="00A60ABF">
        <w:rPr>
          <w:rFonts w:ascii="Times New Roman" w:hAnsi="Times New Roman" w:cs="Times New Roman"/>
          <w:b/>
          <w:color w:val="auto"/>
          <w:sz w:val="24"/>
          <w:szCs w:val="24"/>
        </w:rPr>
        <w:t xml:space="preserve"> </w:t>
      </w:r>
    </w:p>
    <w:bookmarkEnd w:id="1"/>
    <w:p w14:paraId="3B57A789" w14:textId="77777777" w:rsidR="00077716" w:rsidRPr="006E124D" w:rsidRDefault="00077716" w:rsidP="00A2705A"/>
    <w:p w14:paraId="2CC2F54F" w14:textId="77777777" w:rsidR="00077716" w:rsidRPr="006E124D" w:rsidRDefault="00077716" w:rsidP="00077716">
      <w:pPr>
        <w:jc w:val="center"/>
      </w:pPr>
    </w:p>
    <w:p w14:paraId="4E499690" w14:textId="77777777" w:rsidR="00077716" w:rsidRPr="006E124D" w:rsidRDefault="00077716" w:rsidP="00077716">
      <w:pPr>
        <w:jc w:val="center"/>
      </w:pPr>
    </w:p>
    <w:p w14:paraId="7821FB5C" w14:textId="77777777" w:rsidR="00077716" w:rsidRPr="006E124D" w:rsidRDefault="00077716" w:rsidP="00077716">
      <w:pPr>
        <w:jc w:val="center"/>
      </w:pPr>
    </w:p>
    <w:p w14:paraId="4AB4EB96" w14:textId="77777777" w:rsidR="00077716" w:rsidRPr="006E124D" w:rsidRDefault="00077716" w:rsidP="00077716">
      <w:pPr>
        <w:jc w:val="center"/>
      </w:pPr>
    </w:p>
    <w:p w14:paraId="19BEBA61" w14:textId="77777777" w:rsidR="00077716" w:rsidRPr="006E124D" w:rsidRDefault="00077716" w:rsidP="00141B0E">
      <w:pPr>
        <w:jc w:val="center"/>
      </w:pPr>
    </w:p>
    <w:p w14:paraId="4500C965" w14:textId="77777777" w:rsidR="00077716" w:rsidRPr="006E124D" w:rsidRDefault="00077716" w:rsidP="003A4AA9">
      <w:pPr>
        <w:ind w:left="5664" w:firstLine="708"/>
        <w:jc w:val="center"/>
      </w:pPr>
      <w:r w:rsidRPr="006E124D">
        <w:t>Zatwierdził</w:t>
      </w:r>
    </w:p>
    <w:p w14:paraId="4A3AFD56" w14:textId="6872F63A" w:rsidR="00077716" w:rsidRDefault="003A4AA9" w:rsidP="00077716">
      <w:pPr>
        <w:jc w:val="center"/>
      </w:pPr>
      <w:r>
        <w:tab/>
      </w:r>
      <w:r>
        <w:tab/>
      </w:r>
      <w:r>
        <w:tab/>
      </w:r>
      <w:r>
        <w:tab/>
      </w:r>
      <w:r>
        <w:tab/>
      </w:r>
      <w:r>
        <w:tab/>
      </w:r>
      <w:r>
        <w:tab/>
      </w:r>
      <w:r>
        <w:tab/>
      </w:r>
      <w:r>
        <w:tab/>
        <w:t>Dyrektor</w:t>
      </w:r>
    </w:p>
    <w:p w14:paraId="09B2A93D" w14:textId="78304624" w:rsidR="003A4AA9" w:rsidRPr="006E124D" w:rsidRDefault="003A4AA9" w:rsidP="00077716">
      <w:pPr>
        <w:jc w:val="center"/>
      </w:pPr>
      <w:r>
        <w:tab/>
      </w:r>
      <w:r>
        <w:tab/>
      </w:r>
      <w:r>
        <w:tab/>
      </w:r>
      <w:r>
        <w:tab/>
      </w:r>
      <w:r>
        <w:tab/>
      </w:r>
      <w:r>
        <w:tab/>
      </w:r>
      <w:r>
        <w:tab/>
      </w:r>
      <w:r>
        <w:tab/>
      </w:r>
      <w:r>
        <w:tab/>
        <w:t>Sławomir Paździerski</w:t>
      </w:r>
    </w:p>
    <w:p w14:paraId="54159752" w14:textId="77777777" w:rsidR="00077716" w:rsidRPr="006E124D" w:rsidRDefault="00077716" w:rsidP="00077716">
      <w:pPr>
        <w:jc w:val="center"/>
      </w:pPr>
    </w:p>
    <w:p w14:paraId="5B5AFEC7" w14:textId="77777777" w:rsidR="00077716" w:rsidRPr="006E124D" w:rsidRDefault="00077716" w:rsidP="00077716">
      <w:pPr>
        <w:jc w:val="center"/>
      </w:pPr>
    </w:p>
    <w:p w14:paraId="4CECF7E7" w14:textId="77777777" w:rsidR="00077716" w:rsidRPr="006E124D" w:rsidRDefault="00077716" w:rsidP="00077716">
      <w:pPr>
        <w:jc w:val="center"/>
      </w:pPr>
    </w:p>
    <w:sdt>
      <w:sdtPr>
        <w:rPr>
          <w:rFonts w:ascii="Times New Roman" w:eastAsiaTheme="minorHAnsi" w:hAnsi="Times New Roman" w:cs="Times New Roman"/>
          <w:b w:val="0"/>
          <w:bCs w:val="0"/>
          <w:noProof/>
          <w:color w:val="auto"/>
          <w:sz w:val="24"/>
          <w:szCs w:val="24"/>
        </w:rPr>
        <w:id w:val="782476235"/>
        <w:docPartObj>
          <w:docPartGallery w:val="Table of Contents"/>
          <w:docPartUnique/>
        </w:docPartObj>
      </w:sdtPr>
      <w:sdtEndPr>
        <w:rPr>
          <w:noProof w:val="0"/>
        </w:rPr>
      </w:sdtEndPr>
      <w:sdtContent>
        <w:p w14:paraId="272D9D27" w14:textId="789C7601" w:rsidR="00E0201B" w:rsidRPr="006940CF" w:rsidRDefault="00077716" w:rsidP="006940CF">
          <w:pPr>
            <w:pStyle w:val="Nagwekspisutreci"/>
            <w:spacing w:before="0"/>
            <w:jc w:val="both"/>
            <w:rPr>
              <w:rFonts w:ascii="Times New Roman" w:hAnsi="Times New Roman" w:cs="Times New Roman"/>
              <w:sz w:val="24"/>
              <w:szCs w:val="24"/>
            </w:rPr>
          </w:pPr>
          <w:r w:rsidRPr="00E0201B">
            <w:rPr>
              <w:rFonts w:ascii="Times New Roman" w:hAnsi="Times New Roman" w:cs="Times New Roman"/>
              <w:sz w:val="24"/>
              <w:szCs w:val="24"/>
            </w:rPr>
            <w:t>Zawartość</w:t>
          </w:r>
        </w:p>
        <w:p w14:paraId="1BF2A5E1" w14:textId="627F8369" w:rsidR="00F553A8" w:rsidRPr="006E124D" w:rsidRDefault="00E62072" w:rsidP="00E0201B">
          <w:pPr>
            <w:pStyle w:val="Spistreci1"/>
            <w:tabs>
              <w:tab w:val="right" w:leader="dot" w:pos="9062"/>
            </w:tabs>
            <w:jc w:val="both"/>
            <w:rPr>
              <w:rFonts w:eastAsiaTheme="minorEastAsia"/>
              <w:noProof/>
              <w:lang w:eastAsia="pl-PL"/>
            </w:rPr>
          </w:pPr>
          <w:r w:rsidRPr="006E124D">
            <w:fldChar w:fldCharType="begin"/>
          </w:r>
          <w:r w:rsidR="00077716" w:rsidRPr="006E124D">
            <w:instrText xml:space="preserve"> TOC \o "1-3" \h \z \u </w:instrText>
          </w:r>
          <w:r w:rsidRPr="006E124D">
            <w:fldChar w:fldCharType="separate"/>
          </w:r>
          <w:hyperlink w:anchor="_Toc156920817" w:history="1">
            <w:r w:rsidR="00F553A8" w:rsidRPr="006E124D">
              <w:rPr>
                <w:rStyle w:val="Hipercze"/>
                <w:noProof/>
              </w:rPr>
              <w:t>I. NAZWA ORAZ ADRES ZAMAWIAJĄCEGO</w:t>
            </w:r>
            <w:r w:rsidR="00F553A8" w:rsidRPr="006E124D">
              <w:rPr>
                <w:noProof/>
                <w:webHidden/>
              </w:rPr>
              <w:tab/>
            </w:r>
            <w:r w:rsidRPr="006E124D">
              <w:rPr>
                <w:noProof/>
                <w:webHidden/>
              </w:rPr>
              <w:fldChar w:fldCharType="begin"/>
            </w:r>
            <w:r w:rsidR="00F553A8" w:rsidRPr="006E124D">
              <w:rPr>
                <w:noProof/>
                <w:webHidden/>
              </w:rPr>
              <w:instrText xml:space="preserve"> PAGEREF _Toc156920817 \h </w:instrText>
            </w:r>
            <w:r w:rsidRPr="006E124D">
              <w:rPr>
                <w:noProof/>
                <w:webHidden/>
              </w:rPr>
            </w:r>
            <w:r w:rsidRPr="006E124D">
              <w:rPr>
                <w:noProof/>
                <w:webHidden/>
              </w:rPr>
              <w:fldChar w:fldCharType="separate"/>
            </w:r>
            <w:r w:rsidR="00141B0E">
              <w:rPr>
                <w:noProof/>
                <w:webHidden/>
              </w:rPr>
              <w:t>3</w:t>
            </w:r>
            <w:r w:rsidRPr="006E124D">
              <w:rPr>
                <w:noProof/>
                <w:webHidden/>
              </w:rPr>
              <w:fldChar w:fldCharType="end"/>
            </w:r>
          </w:hyperlink>
        </w:p>
        <w:p w14:paraId="46D271DE" w14:textId="3BECDC3B" w:rsidR="00F553A8" w:rsidRPr="006E124D" w:rsidRDefault="00F553A8" w:rsidP="00E0201B">
          <w:pPr>
            <w:pStyle w:val="Spistreci1"/>
            <w:tabs>
              <w:tab w:val="right" w:leader="dot" w:pos="9062"/>
            </w:tabs>
            <w:jc w:val="both"/>
            <w:rPr>
              <w:rFonts w:eastAsiaTheme="minorEastAsia"/>
              <w:noProof/>
              <w:lang w:eastAsia="pl-PL"/>
            </w:rPr>
          </w:pPr>
          <w:hyperlink w:anchor="_Toc156920818" w:history="1">
            <w:r w:rsidRPr="006E124D">
              <w:rPr>
                <w:rStyle w:val="Hipercze"/>
                <w:noProof/>
              </w:rPr>
              <w:t>II. TRYB UDZIELENIA ZAMÓWIENIA</w:t>
            </w:r>
            <w:r w:rsidRPr="006E124D">
              <w:rPr>
                <w:noProof/>
                <w:webHidden/>
              </w:rPr>
              <w:tab/>
            </w:r>
            <w:r w:rsidR="00E62072" w:rsidRPr="006E124D">
              <w:rPr>
                <w:noProof/>
                <w:webHidden/>
              </w:rPr>
              <w:fldChar w:fldCharType="begin"/>
            </w:r>
            <w:r w:rsidRPr="006E124D">
              <w:rPr>
                <w:noProof/>
                <w:webHidden/>
              </w:rPr>
              <w:instrText xml:space="preserve"> PAGEREF _Toc156920818 \h </w:instrText>
            </w:r>
            <w:r w:rsidR="00E62072" w:rsidRPr="006E124D">
              <w:rPr>
                <w:noProof/>
                <w:webHidden/>
              </w:rPr>
            </w:r>
            <w:r w:rsidR="00E62072" w:rsidRPr="006E124D">
              <w:rPr>
                <w:noProof/>
                <w:webHidden/>
              </w:rPr>
              <w:fldChar w:fldCharType="separate"/>
            </w:r>
            <w:r w:rsidR="00141B0E">
              <w:rPr>
                <w:noProof/>
                <w:webHidden/>
              </w:rPr>
              <w:t>3</w:t>
            </w:r>
            <w:r w:rsidR="00E62072" w:rsidRPr="006E124D">
              <w:rPr>
                <w:noProof/>
                <w:webHidden/>
              </w:rPr>
              <w:fldChar w:fldCharType="end"/>
            </w:r>
          </w:hyperlink>
        </w:p>
        <w:p w14:paraId="12673648" w14:textId="1778D974" w:rsidR="00F553A8" w:rsidRPr="006E124D" w:rsidRDefault="00F553A8" w:rsidP="00E0201B">
          <w:pPr>
            <w:pStyle w:val="Spistreci1"/>
            <w:tabs>
              <w:tab w:val="right" w:leader="dot" w:pos="9062"/>
            </w:tabs>
            <w:jc w:val="both"/>
            <w:rPr>
              <w:rFonts w:eastAsiaTheme="minorEastAsia"/>
              <w:noProof/>
              <w:lang w:eastAsia="pl-PL"/>
            </w:rPr>
          </w:pPr>
          <w:hyperlink w:anchor="_Toc156920819" w:history="1">
            <w:r w:rsidRPr="006E124D">
              <w:rPr>
                <w:rStyle w:val="Hipercze"/>
                <w:noProof/>
              </w:rPr>
              <w:t>III. OPIS PRZEDMIOTU ZAMÓWIENIA</w:t>
            </w:r>
            <w:r w:rsidRPr="006E124D">
              <w:rPr>
                <w:noProof/>
                <w:webHidden/>
              </w:rPr>
              <w:tab/>
            </w:r>
            <w:r w:rsidR="00E62072" w:rsidRPr="006E124D">
              <w:rPr>
                <w:noProof/>
                <w:webHidden/>
              </w:rPr>
              <w:fldChar w:fldCharType="begin"/>
            </w:r>
            <w:r w:rsidRPr="006E124D">
              <w:rPr>
                <w:noProof/>
                <w:webHidden/>
              </w:rPr>
              <w:instrText xml:space="preserve"> PAGEREF _Toc156920819 \h </w:instrText>
            </w:r>
            <w:r w:rsidR="00E62072" w:rsidRPr="006E124D">
              <w:rPr>
                <w:noProof/>
                <w:webHidden/>
              </w:rPr>
            </w:r>
            <w:r w:rsidR="00E62072" w:rsidRPr="006E124D">
              <w:rPr>
                <w:noProof/>
                <w:webHidden/>
              </w:rPr>
              <w:fldChar w:fldCharType="separate"/>
            </w:r>
            <w:r w:rsidR="00141B0E">
              <w:rPr>
                <w:noProof/>
                <w:webHidden/>
              </w:rPr>
              <w:t>3</w:t>
            </w:r>
            <w:r w:rsidR="00E62072" w:rsidRPr="006E124D">
              <w:rPr>
                <w:noProof/>
                <w:webHidden/>
              </w:rPr>
              <w:fldChar w:fldCharType="end"/>
            </w:r>
          </w:hyperlink>
        </w:p>
        <w:p w14:paraId="1C9A1976" w14:textId="3226BB37" w:rsidR="00F553A8" w:rsidRPr="006E124D" w:rsidRDefault="00F553A8" w:rsidP="00E0201B">
          <w:pPr>
            <w:pStyle w:val="Spistreci1"/>
            <w:tabs>
              <w:tab w:val="right" w:leader="dot" w:pos="9062"/>
            </w:tabs>
            <w:jc w:val="both"/>
            <w:rPr>
              <w:rFonts w:eastAsiaTheme="minorEastAsia"/>
              <w:noProof/>
              <w:lang w:eastAsia="pl-PL"/>
            </w:rPr>
          </w:pPr>
          <w:hyperlink w:anchor="_Toc156920820" w:history="1">
            <w:r w:rsidRPr="006E124D">
              <w:rPr>
                <w:rStyle w:val="Hipercze"/>
                <w:noProof/>
              </w:rPr>
              <w:t>IV. TERMIN WYKONANIA ZAMÓWIENIA</w:t>
            </w:r>
            <w:r w:rsidRPr="006E124D">
              <w:rPr>
                <w:noProof/>
                <w:webHidden/>
              </w:rPr>
              <w:tab/>
            </w:r>
            <w:r w:rsidR="00E62072" w:rsidRPr="006E124D">
              <w:rPr>
                <w:noProof/>
                <w:webHidden/>
              </w:rPr>
              <w:fldChar w:fldCharType="begin"/>
            </w:r>
            <w:r w:rsidRPr="006E124D">
              <w:rPr>
                <w:noProof/>
                <w:webHidden/>
              </w:rPr>
              <w:instrText xml:space="preserve"> PAGEREF _Toc156920820 \h </w:instrText>
            </w:r>
            <w:r w:rsidR="00E62072" w:rsidRPr="006E124D">
              <w:rPr>
                <w:noProof/>
                <w:webHidden/>
              </w:rPr>
            </w:r>
            <w:r w:rsidR="00E62072" w:rsidRPr="006E124D">
              <w:rPr>
                <w:noProof/>
                <w:webHidden/>
              </w:rPr>
              <w:fldChar w:fldCharType="separate"/>
            </w:r>
            <w:r w:rsidR="00141B0E">
              <w:rPr>
                <w:noProof/>
                <w:webHidden/>
              </w:rPr>
              <w:t>5</w:t>
            </w:r>
            <w:r w:rsidR="00E62072" w:rsidRPr="006E124D">
              <w:rPr>
                <w:noProof/>
                <w:webHidden/>
              </w:rPr>
              <w:fldChar w:fldCharType="end"/>
            </w:r>
          </w:hyperlink>
        </w:p>
        <w:p w14:paraId="5ECF8B46" w14:textId="793A0A08" w:rsidR="00F553A8" w:rsidRPr="006E124D" w:rsidRDefault="00F553A8" w:rsidP="00E0201B">
          <w:pPr>
            <w:pStyle w:val="Spistreci1"/>
            <w:tabs>
              <w:tab w:val="right" w:leader="dot" w:pos="9062"/>
            </w:tabs>
            <w:jc w:val="both"/>
            <w:rPr>
              <w:rFonts w:eastAsiaTheme="minorEastAsia"/>
              <w:noProof/>
              <w:lang w:eastAsia="pl-PL"/>
            </w:rPr>
          </w:pPr>
          <w:hyperlink w:anchor="_Toc156920821" w:history="1">
            <w:r w:rsidRPr="006E124D">
              <w:rPr>
                <w:rStyle w:val="Hipercze"/>
                <w:noProof/>
              </w:rPr>
              <w:t>V. WARUNKI UDZIAŁU W POSTĘPOWANIU ORAZ PODSTAWY WYKLUCZENIA</w:t>
            </w:r>
            <w:r w:rsidRPr="006E124D">
              <w:rPr>
                <w:noProof/>
                <w:webHidden/>
              </w:rPr>
              <w:tab/>
            </w:r>
            <w:r w:rsidR="00E62072" w:rsidRPr="006E124D">
              <w:rPr>
                <w:noProof/>
                <w:webHidden/>
              </w:rPr>
              <w:fldChar w:fldCharType="begin"/>
            </w:r>
            <w:r w:rsidRPr="006E124D">
              <w:rPr>
                <w:noProof/>
                <w:webHidden/>
              </w:rPr>
              <w:instrText xml:space="preserve"> PAGEREF _Toc156920821 \h </w:instrText>
            </w:r>
            <w:r w:rsidR="00E62072" w:rsidRPr="006E124D">
              <w:rPr>
                <w:noProof/>
                <w:webHidden/>
              </w:rPr>
            </w:r>
            <w:r w:rsidR="00E62072" w:rsidRPr="006E124D">
              <w:rPr>
                <w:noProof/>
                <w:webHidden/>
              </w:rPr>
              <w:fldChar w:fldCharType="separate"/>
            </w:r>
            <w:r w:rsidR="00141B0E">
              <w:rPr>
                <w:noProof/>
                <w:webHidden/>
              </w:rPr>
              <w:t>6</w:t>
            </w:r>
            <w:r w:rsidR="00E62072" w:rsidRPr="006E124D">
              <w:rPr>
                <w:noProof/>
                <w:webHidden/>
              </w:rPr>
              <w:fldChar w:fldCharType="end"/>
            </w:r>
          </w:hyperlink>
        </w:p>
        <w:p w14:paraId="5B1EDA3D" w14:textId="46C4D8DF" w:rsidR="00F553A8" w:rsidRPr="006E124D" w:rsidRDefault="00F553A8" w:rsidP="00E0201B">
          <w:pPr>
            <w:pStyle w:val="Spistreci1"/>
            <w:tabs>
              <w:tab w:val="right" w:leader="dot" w:pos="9062"/>
            </w:tabs>
            <w:jc w:val="both"/>
            <w:rPr>
              <w:rFonts w:eastAsiaTheme="minorEastAsia"/>
              <w:noProof/>
              <w:lang w:eastAsia="pl-PL"/>
            </w:rPr>
          </w:pPr>
          <w:hyperlink w:anchor="_Toc156920822" w:history="1">
            <w:r w:rsidRPr="006E124D">
              <w:rPr>
                <w:rStyle w:val="Hipercze"/>
                <w:noProof/>
              </w:rPr>
              <w:t>VI. WYKAZ WYMAGANYCH PRZEDMIOTOWYCH I PODMIOTOWYCH ŚRODKÓW DOWODOWYCH, WYKAZ INNYCH OŚWIADCZEŃ I DOKUMENTÓW ORAZ DODATKOWE INFORMACJE</w:t>
            </w:r>
            <w:r w:rsidRPr="006E124D">
              <w:rPr>
                <w:noProof/>
                <w:webHidden/>
              </w:rPr>
              <w:tab/>
            </w:r>
            <w:r w:rsidR="00E62072" w:rsidRPr="006E124D">
              <w:rPr>
                <w:noProof/>
                <w:webHidden/>
              </w:rPr>
              <w:fldChar w:fldCharType="begin"/>
            </w:r>
            <w:r w:rsidRPr="006E124D">
              <w:rPr>
                <w:noProof/>
                <w:webHidden/>
              </w:rPr>
              <w:instrText xml:space="preserve"> PAGEREF _Toc156920822 \h </w:instrText>
            </w:r>
            <w:r w:rsidR="00E62072" w:rsidRPr="006E124D">
              <w:rPr>
                <w:noProof/>
                <w:webHidden/>
              </w:rPr>
            </w:r>
            <w:r w:rsidR="00E62072" w:rsidRPr="006E124D">
              <w:rPr>
                <w:noProof/>
                <w:webHidden/>
              </w:rPr>
              <w:fldChar w:fldCharType="separate"/>
            </w:r>
            <w:r w:rsidR="00141B0E">
              <w:rPr>
                <w:noProof/>
                <w:webHidden/>
              </w:rPr>
              <w:t>9</w:t>
            </w:r>
            <w:r w:rsidR="00E62072" w:rsidRPr="006E124D">
              <w:rPr>
                <w:noProof/>
                <w:webHidden/>
              </w:rPr>
              <w:fldChar w:fldCharType="end"/>
            </w:r>
          </w:hyperlink>
        </w:p>
        <w:p w14:paraId="49A73FE2" w14:textId="2676B63D" w:rsidR="00F553A8" w:rsidRPr="006E124D" w:rsidRDefault="00F553A8" w:rsidP="00E0201B">
          <w:pPr>
            <w:pStyle w:val="Spistreci1"/>
            <w:tabs>
              <w:tab w:val="right" w:leader="dot" w:pos="9062"/>
            </w:tabs>
            <w:jc w:val="both"/>
            <w:rPr>
              <w:rFonts w:eastAsiaTheme="minorEastAsia"/>
              <w:noProof/>
              <w:lang w:eastAsia="pl-PL"/>
            </w:rPr>
          </w:pPr>
          <w:hyperlink w:anchor="_Toc156920823" w:history="1">
            <w:r w:rsidRPr="006E124D">
              <w:rPr>
                <w:rStyle w:val="Hipercze"/>
                <w:noProof/>
              </w:rPr>
              <w:t>VII. INFORMACJE O ŚRODKACH KOMUNIKACJI ELEKTRONICZNEJ, PRZY UŻYCIU KTÓRYCH ZAMAWIAJĄCY BĘDZIE KOMUNIKOWAŁ SIĘ Z WYKONAWCAMI, ORAZ INFORMACJE O WYMAGANIACH TECHNICZNYCH I ORGANIZACYJNYCH SPORZĄDZANIA, WYSYŁANIA I ODBIERANIA KORESPONDENCJI ELEKTRONICZNEJ / WSKAZANIE OSÓB UPRAWNIONYCH DO KOMUNIKOWANIA SIĘ Z WYKONAWCAMI</w:t>
            </w:r>
            <w:r w:rsidRPr="006E124D">
              <w:rPr>
                <w:noProof/>
                <w:webHidden/>
              </w:rPr>
              <w:tab/>
            </w:r>
            <w:r w:rsidR="00E62072" w:rsidRPr="006E124D">
              <w:rPr>
                <w:noProof/>
                <w:webHidden/>
              </w:rPr>
              <w:fldChar w:fldCharType="begin"/>
            </w:r>
            <w:r w:rsidRPr="006E124D">
              <w:rPr>
                <w:noProof/>
                <w:webHidden/>
              </w:rPr>
              <w:instrText xml:space="preserve"> PAGEREF _Toc156920823 \h </w:instrText>
            </w:r>
            <w:r w:rsidR="00E62072" w:rsidRPr="006E124D">
              <w:rPr>
                <w:noProof/>
                <w:webHidden/>
              </w:rPr>
            </w:r>
            <w:r w:rsidR="00E62072" w:rsidRPr="006E124D">
              <w:rPr>
                <w:noProof/>
                <w:webHidden/>
              </w:rPr>
              <w:fldChar w:fldCharType="separate"/>
            </w:r>
            <w:r w:rsidR="00141B0E">
              <w:rPr>
                <w:noProof/>
                <w:webHidden/>
              </w:rPr>
              <w:t>13</w:t>
            </w:r>
            <w:r w:rsidR="00E62072" w:rsidRPr="006E124D">
              <w:rPr>
                <w:noProof/>
                <w:webHidden/>
              </w:rPr>
              <w:fldChar w:fldCharType="end"/>
            </w:r>
          </w:hyperlink>
        </w:p>
        <w:p w14:paraId="304AA642" w14:textId="2AD31E38" w:rsidR="00F553A8" w:rsidRPr="006E124D" w:rsidRDefault="00F553A8" w:rsidP="00E0201B">
          <w:pPr>
            <w:pStyle w:val="Spistreci1"/>
            <w:tabs>
              <w:tab w:val="right" w:leader="dot" w:pos="9062"/>
            </w:tabs>
            <w:jc w:val="both"/>
            <w:rPr>
              <w:rFonts w:eastAsiaTheme="minorEastAsia"/>
              <w:noProof/>
              <w:lang w:eastAsia="pl-PL"/>
            </w:rPr>
          </w:pPr>
          <w:hyperlink w:anchor="_Toc156920824" w:history="1">
            <w:r w:rsidRPr="006E124D">
              <w:rPr>
                <w:rStyle w:val="Hipercze"/>
                <w:noProof/>
              </w:rPr>
              <w:t>VIII. WYMAGANIA DOTYCZACE WADIUM</w:t>
            </w:r>
            <w:r w:rsidRPr="006E124D">
              <w:rPr>
                <w:noProof/>
                <w:webHidden/>
              </w:rPr>
              <w:tab/>
            </w:r>
            <w:r w:rsidR="00E62072" w:rsidRPr="006E124D">
              <w:rPr>
                <w:noProof/>
                <w:webHidden/>
              </w:rPr>
              <w:fldChar w:fldCharType="begin"/>
            </w:r>
            <w:r w:rsidRPr="006E124D">
              <w:rPr>
                <w:noProof/>
                <w:webHidden/>
              </w:rPr>
              <w:instrText xml:space="preserve"> PAGEREF _Toc156920824 \h </w:instrText>
            </w:r>
            <w:r w:rsidR="00E62072" w:rsidRPr="006E124D">
              <w:rPr>
                <w:noProof/>
                <w:webHidden/>
              </w:rPr>
            </w:r>
            <w:r w:rsidR="00E62072" w:rsidRPr="006E124D">
              <w:rPr>
                <w:noProof/>
                <w:webHidden/>
              </w:rPr>
              <w:fldChar w:fldCharType="separate"/>
            </w:r>
            <w:r w:rsidR="00141B0E">
              <w:rPr>
                <w:noProof/>
                <w:webHidden/>
              </w:rPr>
              <w:t>17</w:t>
            </w:r>
            <w:r w:rsidR="00E62072" w:rsidRPr="006E124D">
              <w:rPr>
                <w:noProof/>
                <w:webHidden/>
              </w:rPr>
              <w:fldChar w:fldCharType="end"/>
            </w:r>
          </w:hyperlink>
        </w:p>
        <w:p w14:paraId="3AD8EDB2" w14:textId="0550AED6" w:rsidR="00F553A8" w:rsidRPr="006E124D" w:rsidRDefault="00F553A8" w:rsidP="00E0201B">
          <w:pPr>
            <w:pStyle w:val="Spistreci1"/>
            <w:tabs>
              <w:tab w:val="right" w:leader="dot" w:pos="9062"/>
            </w:tabs>
            <w:jc w:val="both"/>
            <w:rPr>
              <w:rFonts w:eastAsiaTheme="minorEastAsia"/>
              <w:noProof/>
              <w:lang w:eastAsia="pl-PL"/>
            </w:rPr>
          </w:pPr>
          <w:hyperlink w:anchor="_Toc156920825" w:history="1">
            <w:r w:rsidRPr="006E124D">
              <w:rPr>
                <w:rStyle w:val="Hipercze"/>
                <w:noProof/>
              </w:rPr>
              <w:t>IX. TERMIN ZWIĄZANIA OFERTĄ</w:t>
            </w:r>
            <w:r w:rsidRPr="006E124D">
              <w:rPr>
                <w:noProof/>
                <w:webHidden/>
              </w:rPr>
              <w:tab/>
            </w:r>
            <w:r w:rsidR="00E62072" w:rsidRPr="006E124D">
              <w:rPr>
                <w:noProof/>
                <w:webHidden/>
              </w:rPr>
              <w:fldChar w:fldCharType="begin"/>
            </w:r>
            <w:r w:rsidRPr="006E124D">
              <w:rPr>
                <w:noProof/>
                <w:webHidden/>
              </w:rPr>
              <w:instrText xml:space="preserve"> PAGEREF _Toc156920825 \h </w:instrText>
            </w:r>
            <w:r w:rsidR="00E62072" w:rsidRPr="006E124D">
              <w:rPr>
                <w:noProof/>
                <w:webHidden/>
              </w:rPr>
            </w:r>
            <w:r w:rsidR="00E62072" w:rsidRPr="006E124D">
              <w:rPr>
                <w:noProof/>
                <w:webHidden/>
              </w:rPr>
              <w:fldChar w:fldCharType="separate"/>
            </w:r>
            <w:r w:rsidR="00141B0E">
              <w:rPr>
                <w:noProof/>
                <w:webHidden/>
              </w:rPr>
              <w:t>17</w:t>
            </w:r>
            <w:r w:rsidR="00E62072" w:rsidRPr="006E124D">
              <w:rPr>
                <w:noProof/>
                <w:webHidden/>
              </w:rPr>
              <w:fldChar w:fldCharType="end"/>
            </w:r>
          </w:hyperlink>
        </w:p>
        <w:p w14:paraId="2F239697" w14:textId="2E975CB5" w:rsidR="00F553A8" w:rsidRPr="006E124D" w:rsidRDefault="00F553A8" w:rsidP="00E0201B">
          <w:pPr>
            <w:pStyle w:val="Spistreci1"/>
            <w:tabs>
              <w:tab w:val="right" w:leader="dot" w:pos="9062"/>
            </w:tabs>
            <w:jc w:val="both"/>
            <w:rPr>
              <w:rFonts w:eastAsiaTheme="minorEastAsia"/>
              <w:noProof/>
              <w:lang w:eastAsia="pl-PL"/>
            </w:rPr>
          </w:pPr>
          <w:hyperlink w:anchor="_Toc156920826" w:history="1">
            <w:r w:rsidRPr="006E124D">
              <w:rPr>
                <w:rStyle w:val="Hipercze"/>
                <w:noProof/>
              </w:rPr>
              <w:t>X. OPIS SPOSOBU PRZYGOTOWYWANIA OFERTY</w:t>
            </w:r>
            <w:r w:rsidRPr="006E124D">
              <w:rPr>
                <w:noProof/>
                <w:webHidden/>
              </w:rPr>
              <w:tab/>
            </w:r>
            <w:r w:rsidR="00E62072" w:rsidRPr="006E124D">
              <w:rPr>
                <w:noProof/>
                <w:webHidden/>
              </w:rPr>
              <w:fldChar w:fldCharType="begin"/>
            </w:r>
            <w:r w:rsidRPr="006E124D">
              <w:rPr>
                <w:noProof/>
                <w:webHidden/>
              </w:rPr>
              <w:instrText xml:space="preserve"> PAGEREF _Toc156920826 \h </w:instrText>
            </w:r>
            <w:r w:rsidR="00E62072" w:rsidRPr="006E124D">
              <w:rPr>
                <w:noProof/>
                <w:webHidden/>
              </w:rPr>
            </w:r>
            <w:r w:rsidR="00E62072" w:rsidRPr="006E124D">
              <w:rPr>
                <w:noProof/>
                <w:webHidden/>
              </w:rPr>
              <w:fldChar w:fldCharType="separate"/>
            </w:r>
            <w:r w:rsidR="00141B0E">
              <w:rPr>
                <w:noProof/>
                <w:webHidden/>
              </w:rPr>
              <w:t>17</w:t>
            </w:r>
            <w:r w:rsidR="00E62072" w:rsidRPr="006E124D">
              <w:rPr>
                <w:noProof/>
                <w:webHidden/>
              </w:rPr>
              <w:fldChar w:fldCharType="end"/>
            </w:r>
          </w:hyperlink>
        </w:p>
        <w:p w14:paraId="0354D8EE" w14:textId="19AEBB97" w:rsidR="00F553A8" w:rsidRPr="006E124D" w:rsidRDefault="00F553A8" w:rsidP="00E0201B">
          <w:pPr>
            <w:pStyle w:val="Spistreci1"/>
            <w:tabs>
              <w:tab w:val="right" w:leader="dot" w:pos="9062"/>
            </w:tabs>
            <w:jc w:val="both"/>
            <w:rPr>
              <w:rFonts w:eastAsiaTheme="minorEastAsia"/>
              <w:noProof/>
              <w:lang w:eastAsia="pl-PL"/>
            </w:rPr>
          </w:pPr>
          <w:hyperlink w:anchor="_Toc156920827" w:history="1">
            <w:r w:rsidRPr="006E124D">
              <w:rPr>
                <w:rStyle w:val="Hipercze"/>
                <w:noProof/>
              </w:rPr>
              <w:t>XI. SPOSÓB ORAZ TERMIN SKŁADANIA OFERT / TERMIN OTWARCIA OFERT</w:t>
            </w:r>
            <w:r w:rsidRPr="006E124D">
              <w:rPr>
                <w:noProof/>
                <w:webHidden/>
              </w:rPr>
              <w:tab/>
            </w:r>
            <w:r w:rsidR="00E62072" w:rsidRPr="006E124D">
              <w:rPr>
                <w:noProof/>
                <w:webHidden/>
              </w:rPr>
              <w:fldChar w:fldCharType="begin"/>
            </w:r>
            <w:r w:rsidRPr="006E124D">
              <w:rPr>
                <w:noProof/>
                <w:webHidden/>
              </w:rPr>
              <w:instrText xml:space="preserve"> PAGEREF _Toc156920827 \h </w:instrText>
            </w:r>
            <w:r w:rsidR="00E62072" w:rsidRPr="006E124D">
              <w:rPr>
                <w:noProof/>
                <w:webHidden/>
              </w:rPr>
            </w:r>
            <w:r w:rsidR="00E62072" w:rsidRPr="006E124D">
              <w:rPr>
                <w:noProof/>
                <w:webHidden/>
              </w:rPr>
              <w:fldChar w:fldCharType="separate"/>
            </w:r>
            <w:r w:rsidR="00141B0E">
              <w:rPr>
                <w:noProof/>
                <w:webHidden/>
              </w:rPr>
              <w:t>19</w:t>
            </w:r>
            <w:r w:rsidR="00E62072" w:rsidRPr="006E124D">
              <w:rPr>
                <w:noProof/>
                <w:webHidden/>
              </w:rPr>
              <w:fldChar w:fldCharType="end"/>
            </w:r>
          </w:hyperlink>
        </w:p>
        <w:p w14:paraId="6912CD2B" w14:textId="169B337D" w:rsidR="00F553A8" w:rsidRPr="006E124D" w:rsidRDefault="00F553A8" w:rsidP="00E0201B">
          <w:pPr>
            <w:pStyle w:val="Spistreci1"/>
            <w:tabs>
              <w:tab w:val="right" w:leader="dot" w:pos="9062"/>
            </w:tabs>
            <w:jc w:val="both"/>
            <w:rPr>
              <w:rFonts w:eastAsiaTheme="minorEastAsia"/>
              <w:noProof/>
              <w:lang w:eastAsia="pl-PL"/>
            </w:rPr>
          </w:pPr>
          <w:hyperlink w:anchor="_Toc156920828" w:history="1">
            <w:r w:rsidRPr="006E124D">
              <w:rPr>
                <w:rStyle w:val="Hipercze"/>
                <w:noProof/>
              </w:rPr>
              <w:t>XII. SPOSÓB OBLICZENIA CENY</w:t>
            </w:r>
            <w:r w:rsidRPr="006E124D">
              <w:rPr>
                <w:noProof/>
                <w:webHidden/>
              </w:rPr>
              <w:tab/>
            </w:r>
            <w:r w:rsidR="00E62072" w:rsidRPr="006E124D">
              <w:rPr>
                <w:noProof/>
                <w:webHidden/>
              </w:rPr>
              <w:fldChar w:fldCharType="begin"/>
            </w:r>
            <w:r w:rsidRPr="006E124D">
              <w:rPr>
                <w:noProof/>
                <w:webHidden/>
              </w:rPr>
              <w:instrText xml:space="preserve"> PAGEREF _Toc156920828 \h </w:instrText>
            </w:r>
            <w:r w:rsidR="00E62072" w:rsidRPr="006E124D">
              <w:rPr>
                <w:noProof/>
                <w:webHidden/>
              </w:rPr>
            </w:r>
            <w:r w:rsidR="00E62072" w:rsidRPr="006E124D">
              <w:rPr>
                <w:noProof/>
                <w:webHidden/>
              </w:rPr>
              <w:fldChar w:fldCharType="separate"/>
            </w:r>
            <w:r w:rsidR="00141B0E">
              <w:rPr>
                <w:noProof/>
                <w:webHidden/>
              </w:rPr>
              <w:t>19</w:t>
            </w:r>
            <w:r w:rsidR="00E62072" w:rsidRPr="006E124D">
              <w:rPr>
                <w:noProof/>
                <w:webHidden/>
              </w:rPr>
              <w:fldChar w:fldCharType="end"/>
            </w:r>
          </w:hyperlink>
        </w:p>
        <w:p w14:paraId="1155D8FF" w14:textId="0175F48A" w:rsidR="00F553A8" w:rsidRPr="006E124D" w:rsidRDefault="00F553A8" w:rsidP="00E0201B">
          <w:pPr>
            <w:pStyle w:val="Spistreci1"/>
            <w:tabs>
              <w:tab w:val="right" w:leader="dot" w:pos="9062"/>
            </w:tabs>
            <w:jc w:val="both"/>
            <w:rPr>
              <w:rFonts w:eastAsiaTheme="minorEastAsia"/>
              <w:noProof/>
              <w:lang w:eastAsia="pl-PL"/>
            </w:rPr>
          </w:pPr>
          <w:hyperlink w:anchor="_Toc156920829" w:history="1">
            <w:r w:rsidRPr="006E124D">
              <w:rPr>
                <w:rStyle w:val="Hipercze"/>
                <w:noProof/>
              </w:rPr>
              <w:t>XIII. OPIS KRYTERIÓW OCENY OFERTY, WRAZ Z PODANIEM WAG TYCH KRYTERIÓW I SPOSOBU OCENY OFERT</w:t>
            </w:r>
            <w:r w:rsidRPr="006E124D">
              <w:rPr>
                <w:noProof/>
                <w:webHidden/>
              </w:rPr>
              <w:tab/>
            </w:r>
            <w:r w:rsidR="00E62072" w:rsidRPr="006E124D">
              <w:rPr>
                <w:noProof/>
                <w:webHidden/>
              </w:rPr>
              <w:fldChar w:fldCharType="begin"/>
            </w:r>
            <w:r w:rsidRPr="006E124D">
              <w:rPr>
                <w:noProof/>
                <w:webHidden/>
              </w:rPr>
              <w:instrText xml:space="preserve"> PAGEREF _Toc156920829 \h </w:instrText>
            </w:r>
            <w:r w:rsidR="00E62072" w:rsidRPr="006E124D">
              <w:rPr>
                <w:noProof/>
                <w:webHidden/>
              </w:rPr>
            </w:r>
            <w:r w:rsidR="00E62072" w:rsidRPr="006E124D">
              <w:rPr>
                <w:noProof/>
                <w:webHidden/>
              </w:rPr>
              <w:fldChar w:fldCharType="separate"/>
            </w:r>
            <w:r w:rsidR="00141B0E">
              <w:rPr>
                <w:noProof/>
                <w:webHidden/>
              </w:rPr>
              <w:t>20</w:t>
            </w:r>
            <w:r w:rsidR="00E62072" w:rsidRPr="006E124D">
              <w:rPr>
                <w:noProof/>
                <w:webHidden/>
              </w:rPr>
              <w:fldChar w:fldCharType="end"/>
            </w:r>
          </w:hyperlink>
        </w:p>
        <w:p w14:paraId="2572681C" w14:textId="742634A4" w:rsidR="00F553A8" w:rsidRPr="006E124D" w:rsidRDefault="00F553A8" w:rsidP="00E0201B">
          <w:pPr>
            <w:pStyle w:val="Spistreci1"/>
            <w:tabs>
              <w:tab w:val="right" w:leader="dot" w:pos="9062"/>
            </w:tabs>
            <w:jc w:val="both"/>
            <w:rPr>
              <w:rFonts w:eastAsiaTheme="minorEastAsia"/>
              <w:noProof/>
              <w:lang w:eastAsia="pl-PL"/>
            </w:rPr>
          </w:pPr>
          <w:hyperlink w:anchor="_Toc156920830" w:history="1">
            <w:r w:rsidRPr="006E124D">
              <w:rPr>
                <w:rStyle w:val="Hipercze"/>
                <w:noProof/>
              </w:rPr>
              <w:t>XIV. INFORMACJA O FORMALNOŚCIACH, JAKIE MUSZĄ ZOSTAĆ DOPEŁNIONE PO WYBORZE OFERTY W CELU ZAWARCIA UMOWY W SPRAWIE ZAMÓWIENIA PUBLICZNEGO</w:t>
            </w:r>
            <w:r w:rsidRPr="006E124D">
              <w:rPr>
                <w:noProof/>
                <w:webHidden/>
              </w:rPr>
              <w:tab/>
            </w:r>
            <w:r w:rsidR="00E62072" w:rsidRPr="006E124D">
              <w:rPr>
                <w:noProof/>
                <w:webHidden/>
              </w:rPr>
              <w:fldChar w:fldCharType="begin"/>
            </w:r>
            <w:r w:rsidRPr="006E124D">
              <w:rPr>
                <w:noProof/>
                <w:webHidden/>
              </w:rPr>
              <w:instrText xml:space="preserve"> PAGEREF _Toc156920830 \h </w:instrText>
            </w:r>
            <w:r w:rsidR="00E62072" w:rsidRPr="006E124D">
              <w:rPr>
                <w:noProof/>
                <w:webHidden/>
              </w:rPr>
            </w:r>
            <w:r w:rsidR="00E62072" w:rsidRPr="006E124D">
              <w:rPr>
                <w:noProof/>
                <w:webHidden/>
              </w:rPr>
              <w:fldChar w:fldCharType="separate"/>
            </w:r>
            <w:r w:rsidR="00141B0E">
              <w:rPr>
                <w:noProof/>
                <w:webHidden/>
              </w:rPr>
              <w:t>21</w:t>
            </w:r>
            <w:r w:rsidR="00E62072" w:rsidRPr="006E124D">
              <w:rPr>
                <w:noProof/>
                <w:webHidden/>
              </w:rPr>
              <w:fldChar w:fldCharType="end"/>
            </w:r>
          </w:hyperlink>
        </w:p>
        <w:p w14:paraId="3110B9DD" w14:textId="7400DE6F" w:rsidR="00F553A8" w:rsidRPr="006E124D" w:rsidRDefault="00F553A8" w:rsidP="00E0201B">
          <w:pPr>
            <w:pStyle w:val="Spistreci1"/>
            <w:tabs>
              <w:tab w:val="right" w:leader="dot" w:pos="9062"/>
            </w:tabs>
            <w:jc w:val="both"/>
            <w:rPr>
              <w:rFonts w:eastAsiaTheme="minorEastAsia"/>
              <w:noProof/>
              <w:lang w:eastAsia="pl-PL"/>
            </w:rPr>
          </w:pPr>
          <w:hyperlink w:anchor="_Toc156920831" w:history="1">
            <w:r w:rsidRPr="006E124D">
              <w:rPr>
                <w:rStyle w:val="Hipercze"/>
                <w:noProof/>
              </w:rPr>
              <w:t>XV. PODWYKONAWSTWO</w:t>
            </w:r>
            <w:r w:rsidRPr="006E124D">
              <w:rPr>
                <w:noProof/>
                <w:webHidden/>
              </w:rPr>
              <w:tab/>
            </w:r>
            <w:r w:rsidR="00E62072" w:rsidRPr="006E124D">
              <w:rPr>
                <w:noProof/>
                <w:webHidden/>
              </w:rPr>
              <w:fldChar w:fldCharType="begin"/>
            </w:r>
            <w:r w:rsidRPr="006E124D">
              <w:rPr>
                <w:noProof/>
                <w:webHidden/>
              </w:rPr>
              <w:instrText xml:space="preserve"> PAGEREF _Toc156920831 \h </w:instrText>
            </w:r>
            <w:r w:rsidR="00E62072" w:rsidRPr="006E124D">
              <w:rPr>
                <w:noProof/>
                <w:webHidden/>
              </w:rPr>
            </w:r>
            <w:r w:rsidR="00E62072" w:rsidRPr="006E124D">
              <w:rPr>
                <w:noProof/>
                <w:webHidden/>
              </w:rPr>
              <w:fldChar w:fldCharType="separate"/>
            </w:r>
            <w:r w:rsidR="00141B0E">
              <w:rPr>
                <w:noProof/>
                <w:webHidden/>
              </w:rPr>
              <w:t>22</w:t>
            </w:r>
            <w:r w:rsidR="00E62072" w:rsidRPr="006E124D">
              <w:rPr>
                <w:noProof/>
                <w:webHidden/>
              </w:rPr>
              <w:fldChar w:fldCharType="end"/>
            </w:r>
          </w:hyperlink>
        </w:p>
        <w:p w14:paraId="69B715E5" w14:textId="5332DDEA" w:rsidR="00F553A8" w:rsidRPr="006E124D" w:rsidRDefault="00F553A8" w:rsidP="00E0201B">
          <w:pPr>
            <w:pStyle w:val="Spistreci1"/>
            <w:tabs>
              <w:tab w:val="right" w:leader="dot" w:pos="9062"/>
            </w:tabs>
            <w:jc w:val="both"/>
            <w:rPr>
              <w:rFonts w:eastAsiaTheme="minorEastAsia"/>
              <w:noProof/>
              <w:lang w:eastAsia="pl-PL"/>
            </w:rPr>
          </w:pPr>
          <w:hyperlink w:anchor="_Toc156920832" w:history="1">
            <w:r w:rsidRPr="006E124D">
              <w:rPr>
                <w:rStyle w:val="Hipercze"/>
                <w:noProof/>
              </w:rPr>
              <w:t>XVI. WYMAGANIA DOTYCZĄCE ZABEZPIECZENIA NALEŻYTEGO WYKONANIA UMOWY</w:t>
            </w:r>
            <w:r w:rsidRPr="006E124D">
              <w:rPr>
                <w:noProof/>
                <w:webHidden/>
              </w:rPr>
              <w:tab/>
            </w:r>
            <w:r w:rsidR="00E62072" w:rsidRPr="006E124D">
              <w:rPr>
                <w:noProof/>
                <w:webHidden/>
              </w:rPr>
              <w:fldChar w:fldCharType="begin"/>
            </w:r>
            <w:r w:rsidRPr="006E124D">
              <w:rPr>
                <w:noProof/>
                <w:webHidden/>
              </w:rPr>
              <w:instrText xml:space="preserve"> PAGEREF _Toc156920832 \h </w:instrText>
            </w:r>
            <w:r w:rsidR="00E62072" w:rsidRPr="006E124D">
              <w:rPr>
                <w:noProof/>
                <w:webHidden/>
              </w:rPr>
            </w:r>
            <w:r w:rsidR="00E62072" w:rsidRPr="006E124D">
              <w:rPr>
                <w:noProof/>
                <w:webHidden/>
              </w:rPr>
              <w:fldChar w:fldCharType="separate"/>
            </w:r>
            <w:r w:rsidR="00141B0E">
              <w:rPr>
                <w:noProof/>
                <w:webHidden/>
              </w:rPr>
              <w:t>22</w:t>
            </w:r>
            <w:r w:rsidR="00E62072" w:rsidRPr="006E124D">
              <w:rPr>
                <w:noProof/>
                <w:webHidden/>
              </w:rPr>
              <w:fldChar w:fldCharType="end"/>
            </w:r>
          </w:hyperlink>
        </w:p>
        <w:p w14:paraId="2FCFDE64" w14:textId="238D4FC8" w:rsidR="00F553A8" w:rsidRPr="006E124D" w:rsidRDefault="00F553A8" w:rsidP="00E0201B">
          <w:pPr>
            <w:pStyle w:val="Spistreci1"/>
            <w:tabs>
              <w:tab w:val="right" w:leader="dot" w:pos="9062"/>
            </w:tabs>
            <w:jc w:val="both"/>
            <w:rPr>
              <w:rFonts w:eastAsiaTheme="minorEastAsia"/>
              <w:noProof/>
              <w:lang w:eastAsia="pl-PL"/>
            </w:rPr>
          </w:pPr>
          <w:hyperlink w:anchor="_Toc156920833" w:history="1">
            <w:r w:rsidRPr="006E124D">
              <w:rPr>
                <w:rStyle w:val="Hipercze"/>
                <w:noProof/>
              </w:rPr>
              <w:t>XVII. ISTOTNE DLA STRON POSTANOWIENIA UMOWY</w:t>
            </w:r>
            <w:r w:rsidRPr="006E124D">
              <w:rPr>
                <w:noProof/>
                <w:webHidden/>
              </w:rPr>
              <w:tab/>
            </w:r>
            <w:r w:rsidR="00E62072" w:rsidRPr="006E124D">
              <w:rPr>
                <w:noProof/>
                <w:webHidden/>
              </w:rPr>
              <w:fldChar w:fldCharType="begin"/>
            </w:r>
            <w:r w:rsidRPr="006E124D">
              <w:rPr>
                <w:noProof/>
                <w:webHidden/>
              </w:rPr>
              <w:instrText xml:space="preserve"> PAGEREF _Toc156920833 \h </w:instrText>
            </w:r>
            <w:r w:rsidR="00E62072" w:rsidRPr="006E124D">
              <w:rPr>
                <w:noProof/>
                <w:webHidden/>
              </w:rPr>
            </w:r>
            <w:r w:rsidR="00E62072" w:rsidRPr="006E124D">
              <w:rPr>
                <w:noProof/>
                <w:webHidden/>
              </w:rPr>
              <w:fldChar w:fldCharType="separate"/>
            </w:r>
            <w:r w:rsidR="00141B0E">
              <w:rPr>
                <w:noProof/>
                <w:webHidden/>
              </w:rPr>
              <w:t>22</w:t>
            </w:r>
            <w:r w:rsidR="00E62072" w:rsidRPr="006E124D">
              <w:rPr>
                <w:noProof/>
                <w:webHidden/>
              </w:rPr>
              <w:fldChar w:fldCharType="end"/>
            </w:r>
          </w:hyperlink>
        </w:p>
        <w:p w14:paraId="549360E4" w14:textId="6D457741" w:rsidR="00F553A8" w:rsidRPr="006E124D" w:rsidRDefault="00F553A8" w:rsidP="00E0201B">
          <w:pPr>
            <w:pStyle w:val="Spistreci1"/>
            <w:tabs>
              <w:tab w:val="right" w:leader="dot" w:pos="9062"/>
            </w:tabs>
            <w:jc w:val="both"/>
            <w:rPr>
              <w:rFonts w:eastAsiaTheme="minorEastAsia"/>
              <w:noProof/>
              <w:lang w:eastAsia="pl-PL"/>
            </w:rPr>
          </w:pPr>
          <w:hyperlink w:anchor="_Toc156920834" w:history="1">
            <w:r w:rsidRPr="006E124D">
              <w:rPr>
                <w:rStyle w:val="Hipercze"/>
                <w:noProof/>
              </w:rPr>
              <w:t>XVIII. POUCZENIE O ŚRODKACH OCHRONY PRAWNEJ PRZYSŁUGUJĄCYCH WYKONAWCY</w:t>
            </w:r>
            <w:r w:rsidRPr="006E124D">
              <w:rPr>
                <w:noProof/>
                <w:webHidden/>
              </w:rPr>
              <w:tab/>
            </w:r>
            <w:r w:rsidR="00E62072" w:rsidRPr="006E124D">
              <w:rPr>
                <w:noProof/>
                <w:webHidden/>
              </w:rPr>
              <w:fldChar w:fldCharType="begin"/>
            </w:r>
            <w:r w:rsidRPr="006E124D">
              <w:rPr>
                <w:noProof/>
                <w:webHidden/>
              </w:rPr>
              <w:instrText xml:space="preserve"> PAGEREF _Toc156920834 \h </w:instrText>
            </w:r>
            <w:r w:rsidR="00E62072" w:rsidRPr="006E124D">
              <w:rPr>
                <w:noProof/>
                <w:webHidden/>
              </w:rPr>
            </w:r>
            <w:r w:rsidR="00E62072" w:rsidRPr="006E124D">
              <w:rPr>
                <w:noProof/>
                <w:webHidden/>
              </w:rPr>
              <w:fldChar w:fldCharType="separate"/>
            </w:r>
            <w:r w:rsidR="00141B0E">
              <w:rPr>
                <w:noProof/>
                <w:webHidden/>
              </w:rPr>
              <w:t>23</w:t>
            </w:r>
            <w:r w:rsidR="00E62072" w:rsidRPr="006E124D">
              <w:rPr>
                <w:noProof/>
                <w:webHidden/>
              </w:rPr>
              <w:fldChar w:fldCharType="end"/>
            </w:r>
          </w:hyperlink>
        </w:p>
        <w:p w14:paraId="34F8FE5E" w14:textId="1CDCC94F" w:rsidR="00F553A8" w:rsidRPr="006E124D" w:rsidRDefault="00F553A8" w:rsidP="00E0201B">
          <w:pPr>
            <w:pStyle w:val="Spistreci1"/>
            <w:tabs>
              <w:tab w:val="right" w:leader="dot" w:pos="9062"/>
            </w:tabs>
            <w:jc w:val="both"/>
            <w:rPr>
              <w:rFonts w:eastAsiaTheme="minorEastAsia"/>
              <w:noProof/>
              <w:lang w:eastAsia="pl-PL"/>
            </w:rPr>
          </w:pPr>
          <w:hyperlink w:anchor="_Toc156920835" w:history="1">
            <w:r w:rsidRPr="006E124D">
              <w:rPr>
                <w:rStyle w:val="Hipercze"/>
                <w:noProof/>
              </w:rPr>
              <w:t>XIX. WYMAGANIA W ZAKRESIE ZATRUDNIENIA NA PODSTAWIE STOSUNKU PRACY, W OKOLICZNOŚCIACH, O KTÓRYCH MOWA W ART. 95</w:t>
            </w:r>
            <w:r w:rsidRPr="006E124D">
              <w:rPr>
                <w:noProof/>
                <w:webHidden/>
              </w:rPr>
              <w:tab/>
            </w:r>
            <w:r w:rsidR="00E62072" w:rsidRPr="006E124D">
              <w:rPr>
                <w:noProof/>
                <w:webHidden/>
              </w:rPr>
              <w:fldChar w:fldCharType="begin"/>
            </w:r>
            <w:r w:rsidRPr="006E124D">
              <w:rPr>
                <w:noProof/>
                <w:webHidden/>
              </w:rPr>
              <w:instrText xml:space="preserve"> PAGEREF _Toc156920835 \h </w:instrText>
            </w:r>
            <w:r w:rsidR="00E62072" w:rsidRPr="006E124D">
              <w:rPr>
                <w:noProof/>
                <w:webHidden/>
              </w:rPr>
            </w:r>
            <w:r w:rsidR="00E62072" w:rsidRPr="006E124D">
              <w:rPr>
                <w:noProof/>
                <w:webHidden/>
              </w:rPr>
              <w:fldChar w:fldCharType="separate"/>
            </w:r>
            <w:r w:rsidR="00141B0E">
              <w:rPr>
                <w:noProof/>
                <w:webHidden/>
              </w:rPr>
              <w:t>23</w:t>
            </w:r>
            <w:r w:rsidR="00E62072" w:rsidRPr="006E124D">
              <w:rPr>
                <w:noProof/>
                <w:webHidden/>
              </w:rPr>
              <w:fldChar w:fldCharType="end"/>
            </w:r>
          </w:hyperlink>
        </w:p>
        <w:p w14:paraId="4F43396F" w14:textId="503C72C7" w:rsidR="00F553A8" w:rsidRPr="006E124D" w:rsidRDefault="00F553A8" w:rsidP="00E0201B">
          <w:pPr>
            <w:pStyle w:val="Spistreci1"/>
            <w:tabs>
              <w:tab w:val="right" w:leader="dot" w:pos="9062"/>
            </w:tabs>
            <w:jc w:val="both"/>
            <w:rPr>
              <w:rFonts w:eastAsiaTheme="minorEastAsia"/>
              <w:noProof/>
              <w:lang w:eastAsia="pl-PL"/>
            </w:rPr>
          </w:pPr>
          <w:hyperlink w:anchor="_Toc156920836" w:history="1">
            <w:r w:rsidRPr="006E124D">
              <w:rPr>
                <w:rStyle w:val="Hipercze"/>
                <w:noProof/>
              </w:rPr>
              <w:t>XX. OBOWIĄZEK INFORMACYJNY WYNIKAJĄCY Z RODO</w:t>
            </w:r>
            <w:r w:rsidRPr="006E124D">
              <w:rPr>
                <w:noProof/>
                <w:webHidden/>
              </w:rPr>
              <w:tab/>
            </w:r>
            <w:r w:rsidR="00E62072" w:rsidRPr="006E124D">
              <w:rPr>
                <w:noProof/>
                <w:webHidden/>
              </w:rPr>
              <w:fldChar w:fldCharType="begin"/>
            </w:r>
            <w:r w:rsidRPr="006E124D">
              <w:rPr>
                <w:noProof/>
                <w:webHidden/>
              </w:rPr>
              <w:instrText xml:space="preserve"> PAGEREF _Toc156920836 \h </w:instrText>
            </w:r>
            <w:r w:rsidR="00E62072" w:rsidRPr="006E124D">
              <w:rPr>
                <w:noProof/>
                <w:webHidden/>
              </w:rPr>
            </w:r>
            <w:r w:rsidR="00E62072" w:rsidRPr="006E124D">
              <w:rPr>
                <w:noProof/>
                <w:webHidden/>
              </w:rPr>
              <w:fldChar w:fldCharType="separate"/>
            </w:r>
            <w:r w:rsidR="00141B0E">
              <w:rPr>
                <w:noProof/>
                <w:webHidden/>
              </w:rPr>
              <w:t>23</w:t>
            </w:r>
            <w:r w:rsidR="00E62072" w:rsidRPr="006E124D">
              <w:rPr>
                <w:noProof/>
                <w:webHidden/>
              </w:rPr>
              <w:fldChar w:fldCharType="end"/>
            </w:r>
          </w:hyperlink>
        </w:p>
        <w:p w14:paraId="60FF36A2" w14:textId="7107B4CA" w:rsidR="00F553A8" w:rsidRPr="006E124D" w:rsidRDefault="00F553A8" w:rsidP="00E0201B">
          <w:pPr>
            <w:pStyle w:val="Spistreci1"/>
            <w:tabs>
              <w:tab w:val="right" w:leader="dot" w:pos="9062"/>
            </w:tabs>
            <w:jc w:val="both"/>
            <w:rPr>
              <w:rFonts w:eastAsiaTheme="minorEastAsia"/>
              <w:noProof/>
              <w:lang w:eastAsia="pl-PL"/>
            </w:rPr>
          </w:pPr>
          <w:hyperlink w:anchor="_Toc156920837" w:history="1">
            <w:r w:rsidRPr="006E124D">
              <w:rPr>
                <w:rStyle w:val="Hipercze"/>
                <w:noProof/>
              </w:rPr>
              <w:t>XXI. ZAŁĄCZNIKI</w:t>
            </w:r>
            <w:r w:rsidRPr="006E124D">
              <w:rPr>
                <w:noProof/>
                <w:webHidden/>
              </w:rPr>
              <w:tab/>
            </w:r>
            <w:r w:rsidR="00E62072" w:rsidRPr="006E124D">
              <w:rPr>
                <w:noProof/>
                <w:webHidden/>
              </w:rPr>
              <w:fldChar w:fldCharType="begin"/>
            </w:r>
            <w:r w:rsidRPr="006E124D">
              <w:rPr>
                <w:noProof/>
                <w:webHidden/>
              </w:rPr>
              <w:instrText xml:space="preserve"> PAGEREF _Toc156920837 \h </w:instrText>
            </w:r>
            <w:r w:rsidR="00E62072" w:rsidRPr="006E124D">
              <w:rPr>
                <w:noProof/>
                <w:webHidden/>
              </w:rPr>
            </w:r>
            <w:r w:rsidR="00E62072" w:rsidRPr="006E124D">
              <w:rPr>
                <w:noProof/>
                <w:webHidden/>
              </w:rPr>
              <w:fldChar w:fldCharType="separate"/>
            </w:r>
            <w:r w:rsidR="00141B0E">
              <w:rPr>
                <w:noProof/>
                <w:webHidden/>
              </w:rPr>
              <w:t>25</w:t>
            </w:r>
            <w:r w:rsidR="00E62072" w:rsidRPr="006E124D">
              <w:rPr>
                <w:noProof/>
                <w:webHidden/>
              </w:rPr>
              <w:fldChar w:fldCharType="end"/>
            </w:r>
          </w:hyperlink>
        </w:p>
        <w:p w14:paraId="39DFC07D" w14:textId="77777777" w:rsidR="00077716" w:rsidRPr="006E124D" w:rsidRDefault="00E62072" w:rsidP="00E0201B">
          <w:pPr>
            <w:jc w:val="both"/>
          </w:pPr>
          <w:r w:rsidRPr="006E124D">
            <w:lastRenderedPageBreak/>
            <w:fldChar w:fldCharType="end"/>
          </w:r>
        </w:p>
      </w:sdtContent>
    </w:sdt>
    <w:p w14:paraId="57E85ADE" w14:textId="77777777" w:rsidR="00077716" w:rsidRPr="006E124D" w:rsidRDefault="00077716" w:rsidP="00E0201B">
      <w:pPr>
        <w:pStyle w:val="Nagwek1"/>
        <w:spacing w:before="0"/>
        <w:rPr>
          <w:rFonts w:ascii="Times New Roman" w:hAnsi="Times New Roman" w:cs="Times New Roman"/>
          <w:sz w:val="24"/>
          <w:szCs w:val="24"/>
        </w:rPr>
      </w:pPr>
      <w:bookmarkStart w:id="2" w:name="_Toc156920817"/>
      <w:r w:rsidRPr="006E124D">
        <w:rPr>
          <w:rFonts w:ascii="Times New Roman" w:hAnsi="Times New Roman" w:cs="Times New Roman"/>
          <w:sz w:val="24"/>
          <w:szCs w:val="24"/>
        </w:rPr>
        <w:t>I. NAZWA ORAZ ADRES ZAMAWIAJĄCEGO</w:t>
      </w:r>
      <w:bookmarkEnd w:id="2"/>
      <w:r w:rsidRPr="006E124D">
        <w:rPr>
          <w:rFonts w:ascii="Times New Roman" w:hAnsi="Times New Roman" w:cs="Times New Roman"/>
          <w:sz w:val="24"/>
          <w:szCs w:val="24"/>
        </w:rPr>
        <w:t xml:space="preserve"> </w:t>
      </w:r>
    </w:p>
    <w:p w14:paraId="07F2E03A" w14:textId="77777777" w:rsidR="00077716" w:rsidRPr="006E124D" w:rsidRDefault="00077716" w:rsidP="00077716">
      <w:pPr>
        <w:pStyle w:val="Akapitzlist"/>
        <w:spacing w:before="34"/>
        <w:ind w:left="0"/>
        <w:jc w:val="both"/>
        <w:rPr>
          <w:b/>
        </w:rPr>
      </w:pPr>
      <w:r w:rsidRPr="006E124D">
        <w:rPr>
          <w:b/>
        </w:rPr>
        <w:t xml:space="preserve">Powiatowe Centrum Zdrowia – </w:t>
      </w:r>
    </w:p>
    <w:p w14:paraId="0B90C1ED" w14:textId="77777777" w:rsidR="00077716" w:rsidRPr="006E124D" w:rsidRDefault="00077716" w:rsidP="00077716">
      <w:pPr>
        <w:pStyle w:val="Akapitzlist"/>
        <w:spacing w:before="34"/>
        <w:ind w:left="0"/>
        <w:jc w:val="both"/>
        <w:rPr>
          <w:b/>
        </w:rPr>
      </w:pPr>
      <w:r w:rsidRPr="006E124D">
        <w:rPr>
          <w:b/>
        </w:rPr>
        <w:t>Samodzielny Publiczny Zespół Przychodni Specjalistycznych we Włocławku</w:t>
      </w:r>
    </w:p>
    <w:p w14:paraId="4B6C650F" w14:textId="77777777" w:rsidR="00077716" w:rsidRPr="006E124D" w:rsidRDefault="00077716" w:rsidP="00077716">
      <w:pPr>
        <w:pStyle w:val="Akapitzlist"/>
        <w:spacing w:after="0"/>
        <w:ind w:left="0"/>
        <w:jc w:val="both"/>
      </w:pPr>
      <w:r w:rsidRPr="006E124D">
        <w:rPr>
          <w:b/>
        </w:rPr>
        <w:t>87-800</w:t>
      </w:r>
      <w:r w:rsidRPr="006E124D">
        <w:rPr>
          <w:b/>
          <w:spacing w:val="-5"/>
        </w:rPr>
        <w:t xml:space="preserve"> Włocławek</w:t>
      </w:r>
      <w:r w:rsidRPr="006E124D">
        <w:rPr>
          <w:b/>
        </w:rPr>
        <w:t>,</w:t>
      </w:r>
      <w:r w:rsidRPr="006E124D">
        <w:rPr>
          <w:b/>
          <w:spacing w:val="-4"/>
        </w:rPr>
        <w:t xml:space="preserve"> u</w:t>
      </w:r>
      <w:r w:rsidRPr="006E124D">
        <w:rPr>
          <w:b/>
        </w:rPr>
        <w:t>l.</w:t>
      </w:r>
      <w:r w:rsidRPr="006E124D">
        <w:rPr>
          <w:b/>
          <w:spacing w:val="-4"/>
        </w:rPr>
        <w:t xml:space="preserve"> Szpitalna 6</w:t>
      </w:r>
    </w:p>
    <w:p w14:paraId="186DC0A0" w14:textId="77777777" w:rsidR="00077716" w:rsidRPr="006E124D" w:rsidRDefault="00077716" w:rsidP="00077716">
      <w:pPr>
        <w:pStyle w:val="Tekstpodstawowy"/>
        <w:spacing w:line="276" w:lineRule="auto"/>
        <w:ind w:left="0"/>
        <w:jc w:val="both"/>
        <w:rPr>
          <w:rFonts w:ascii="Times New Roman" w:hAnsi="Times New Roman" w:cs="Times New Roman"/>
          <w:sz w:val="24"/>
          <w:szCs w:val="24"/>
        </w:rPr>
      </w:pPr>
      <w:r w:rsidRPr="006E124D">
        <w:rPr>
          <w:rFonts w:ascii="Times New Roman" w:hAnsi="Times New Roman" w:cs="Times New Roman"/>
          <w:sz w:val="24"/>
          <w:szCs w:val="24"/>
        </w:rPr>
        <w:t>tel.:</w:t>
      </w:r>
      <w:r w:rsidRPr="006E124D">
        <w:rPr>
          <w:rFonts w:ascii="Times New Roman" w:hAnsi="Times New Roman" w:cs="Times New Roman"/>
          <w:spacing w:val="-1"/>
          <w:sz w:val="24"/>
          <w:szCs w:val="24"/>
        </w:rPr>
        <w:t>54-41-65-398</w:t>
      </w:r>
    </w:p>
    <w:p w14:paraId="45837B3D" w14:textId="77777777" w:rsidR="00077716" w:rsidRPr="006E124D" w:rsidRDefault="00077716" w:rsidP="00077716">
      <w:pPr>
        <w:pStyle w:val="Tekstpodstawowy"/>
        <w:spacing w:before="37" w:line="276" w:lineRule="auto"/>
        <w:ind w:left="0"/>
        <w:jc w:val="both"/>
        <w:rPr>
          <w:rStyle w:val="Nagwek8Znak"/>
          <w:rFonts w:ascii="Times New Roman" w:eastAsia="Arial MT" w:hAnsi="Times New Roman"/>
          <w:sz w:val="24"/>
          <w:szCs w:val="24"/>
        </w:rPr>
      </w:pPr>
      <w:r w:rsidRPr="006E124D">
        <w:rPr>
          <w:rFonts w:ascii="Times New Roman" w:hAnsi="Times New Roman" w:cs="Times New Roman"/>
          <w:sz w:val="24"/>
          <w:szCs w:val="24"/>
        </w:rPr>
        <w:t xml:space="preserve">NIP: </w:t>
      </w:r>
      <w:r w:rsidRPr="006E124D">
        <w:rPr>
          <w:rStyle w:val="Nagwek8Znak"/>
          <w:rFonts w:ascii="Times New Roman" w:eastAsia="Arial MT" w:hAnsi="Times New Roman"/>
          <w:sz w:val="24"/>
          <w:szCs w:val="24"/>
        </w:rPr>
        <w:t>888-22-32-566</w:t>
      </w:r>
    </w:p>
    <w:p w14:paraId="601BA714" w14:textId="77777777" w:rsidR="00077716" w:rsidRPr="00C54A14" w:rsidRDefault="00077716" w:rsidP="00077716">
      <w:pPr>
        <w:pStyle w:val="Tekstpodstawowy"/>
        <w:spacing w:before="34" w:line="276" w:lineRule="auto"/>
        <w:ind w:left="0"/>
        <w:jc w:val="both"/>
        <w:rPr>
          <w:rFonts w:ascii="Times New Roman" w:hAnsi="Times New Roman" w:cs="Times New Roman"/>
          <w:sz w:val="24"/>
          <w:szCs w:val="24"/>
          <w:lang w:val="en-US" w:eastAsia="pl-PL"/>
        </w:rPr>
      </w:pPr>
      <w:r w:rsidRPr="00C54A14">
        <w:rPr>
          <w:rFonts w:ascii="Times New Roman" w:hAnsi="Times New Roman" w:cs="Times New Roman"/>
          <w:sz w:val="24"/>
          <w:szCs w:val="24"/>
          <w:lang w:val="en-US"/>
        </w:rPr>
        <w:t xml:space="preserve">REGON: </w:t>
      </w:r>
      <w:r w:rsidRPr="00C54A14">
        <w:rPr>
          <w:rStyle w:val="Nagwek8Znak"/>
          <w:rFonts w:ascii="Times New Roman" w:eastAsia="Arial MT" w:hAnsi="Times New Roman"/>
          <w:sz w:val="24"/>
          <w:szCs w:val="24"/>
          <w:lang w:val="en-US"/>
        </w:rPr>
        <w:t>910332953</w:t>
      </w:r>
    </w:p>
    <w:p w14:paraId="1FE594E4" w14:textId="77777777" w:rsidR="00077716" w:rsidRPr="00C54A14" w:rsidRDefault="00077716" w:rsidP="00077716">
      <w:pPr>
        <w:pStyle w:val="Tekstpodstawowy"/>
        <w:spacing w:line="276" w:lineRule="auto"/>
        <w:ind w:left="0"/>
        <w:jc w:val="both"/>
        <w:rPr>
          <w:rFonts w:ascii="Times New Roman" w:hAnsi="Times New Roman" w:cs="Times New Roman"/>
          <w:sz w:val="24"/>
          <w:szCs w:val="24"/>
          <w:lang w:val="en-US"/>
        </w:rPr>
      </w:pPr>
      <w:r w:rsidRPr="00C54A14">
        <w:rPr>
          <w:rFonts w:ascii="Times New Roman" w:hAnsi="Times New Roman" w:cs="Times New Roman"/>
          <w:sz w:val="24"/>
          <w:szCs w:val="24"/>
          <w:lang w:val="en-US"/>
        </w:rPr>
        <w:t>Adres e-mail: zamówienia</w:t>
      </w:r>
      <w:r w:rsidR="00B33BF9" w:rsidRPr="00C54A14">
        <w:rPr>
          <w:rFonts w:ascii="Times New Roman" w:hAnsi="Times New Roman" w:cs="Times New Roman"/>
          <w:sz w:val="24"/>
          <w:szCs w:val="24"/>
          <w:lang w:val="en-US"/>
        </w:rPr>
        <w:t>_</w:t>
      </w:r>
      <w:r w:rsidRPr="00C54A14">
        <w:rPr>
          <w:rFonts w:ascii="Times New Roman" w:hAnsi="Times New Roman" w:cs="Times New Roman"/>
          <w:sz w:val="24"/>
          <w:szCs w:val="24"/>
          <w:lang w:val="en-US"/>
        </w:rPr>
        <w:t>publiczne@spzps.com</w:t>
      </w:r>
      <w:hyperlink r:id="rId8"/>
    </w:p>
    <w:p w14:paraId="458DB483" w14:textId="77777777" w:rsidR="006E124D" w:rsidRPr="00C54A14" w:rsidRDefault="006E124D" w:rsidP="00077716">
      <w:pPr>
        <w:pStyle w:val="Tekstpodstawowy"/>
        <w:spacing w:before="34" w:line="276" w:lineRule="auto"/>
        <w:ind w:left="0"/>
        <w:jc w:val="both"/>
        <w:rPr>
          <w:rFonts w:ascii="Times New Roman" w:hAnsi="Times New Roman" w:cs="Times New Roman"/>
          <w:sz w:val="24"/>
          <w:szCs w:val="24"/>
          <w:lang w:val="en-US"/>
        </w:rPr>
      </w:pPr>
    </w:p>
    <w:p w14:paraId="6852DC94" w14:textId="77777777" w:rsidR="00077716" w:rsidRPr="006E124D" w:rsidRDefault="00077716" w:rsidP="00077716">
      <w:pPr>
        <w:pStyle w:val="Tekstpodstawowy"/>
        <w:spacing w:before="34" w:line="276" w:lineRule="auto"/>
        <w:ind w:left="0"/>
        <w:jc w:val="both"/>
        <w:rPr>
          <w:rFonts w:ascii="Times New Roman" w:hAnsi="Times New Roman" w:cs="Times New Roman"/>
          <w:sz w:val="24"/>
          <w:szCs w:val="24"/>
        </w:rPr>
      </w:pPr>
      <w:r w:rsidRPr="006E124D">
        <w:rPr>
          <w:rFonts w:ascii="Times New Roman" w:hAnsi="Times New Roman" w:cs="Times New Roman"/>
          <w:sz w:val="24"/>
          <w:szCs w:val="24"/>
        </w:rPr>
        <w:t xml:space="preserve">Godziny do kontaktu w sprawie zamówienia: </w:t>
      </w:r>
      <w:r w:rsidRPr="006E124D">
        <w:rPr>
          <w:rFonts w:ascii="Times New Roman" w:hAnsi="Times New Roman" w:cs="Times New Roman"/>
          <w:spacing w:val="-11"/>
          <w:sz w:val="24"/>
          <w:szCs w:val="24"/>
        </w:rPr>
        <w:t>8</w:t>
      </w:r>
      <w:r w:rsidRPr="006E124D">
        <w:rPr>
          <w:rFonts w:ascii="Times New Roman" w:hAnsi="Times New Roman" w:cs="Times New Roman"/>
          <w:sz w:val="24"/>
          <w:szCs w:val="24"/>
        </w:rPr>
        <w:t>:00–14:00 od poniedziałku do piątku</w:t>
      </w:r>
    </w:p>
    <w:p w14:paraId="4DE5158C" w14:textId="6CF1BE11" w:rsidR="00077716" w:rsidRPr="00E545C8" w:rsidRDefault="00077716" w:rsidP="00A2705A">
      <w:pPr>
        <w:pStyle w:val="Tekstpodstawowy"/>
        <w:spacing w:line="276" w:lineRule="auto"/>
        <w:ind w:left="0"/>
        <w:jc w:val="both"/>
        <w:rPr>
          <w:rFonts w:ascii="Times New Roman" w:hAnsi="Times New Roman" w:cs="Times New Roman"/>
          <w:i/>
          <w:color w:val="000000" w:themeColor="text1"/>
          <w:sz w:val="24"/>
          <w:szCs w:val="24"/>
        </w:rPr>
      </w:pPr>
      <w:r w:rsidRPr="006E124D">
        <w:rPr>
          <w:rFonts w:ascii="Times New Roman" w:hAnsi="Times New Roman" w:cs="Times New Roman"/>
          <w:sz w:val="24"/>
          <w:szCs w:val="24"/>
        </w:rPr>
        <w:t xml:space="preserve">Adres strony internetowej, na której jest prowadzone </w:t>
      </w:r>
      <w:r w:rsidRPr="00E545C8">
        <w:rPr>
          <w:rFonts w:ascii="Times New Roman" w:hAnsi="Times New Roman" w:cs="Times New Roman"/>
          <w:color w:val="000000" w:themeColor="text1"/>
          <w:sz w:val="24"/>
          <w:szCs w:val="24"/>
        </w:rPr>
        <w:t xml:space="preserve">postępowanie i na której będą dostępne wszelkie dokumenty związane z prowadzoną procedurą: </w:t>
      </w:r>
      <w:r w:rsidR="004E2691" w:rsidRPr="00E545C8">
        <w:rPr>
          <w:color w:val="000000" w:themeColor="text1"/>
        </w:rPr>
        <w:t>https://ezamowienia.gov.pl/mp-client/search/list/ocds-148610-781e10f1-ccc7-4aef-9dc6-4fb377e17ca8</w:t>
      </w:r>
    </w:p>
    <w:p w14:paraId="68787865" w14:textId="77777777" w:rsidR="006E124D" w:rsidRPr="006E124D" w:rsidRDefault="006E124D" w:rsidP="00A2705A">
      <w:pPr>
        <w:pStyle w:val="Tekstpodstawowy"/>
        <w:spacing w:line="276" w:lineRule="auto"/>
        <w:ind w:left="0"/>
        <w:jc w:val="both"/>
        <w:rPr>
          <w:rFonts w:ascii="Times New Roman" w:hAnsi="Times New Roman" w:cs="Times New Roman"/>
          <w:sz w:val="24"/>
          <w:szCs w:val="24"/>
        </w:rPr>
      </w:pPr>
    </w:p>
    <w:p w14:paraId="70AFA10A" w14:textId="77777777" w:rsidR="00077716" w:rsidRPr="006E124D" w:rsidRDefault="00077716" w:rsidP="006E124D">
      <w:pPr>
        <w:pStyle w:val="Nagwek1"/>
        <w:spacing w:before="0"/>
        <w:rPr>
          <w:rFonts w:ascii="Times New Roman" w:hAnsi="Times New Roman" w:cs="Times New Roman"/>
          <w:sz w:val="24"/>
          <w:szCs w:val="24"/>
        </w:rPr>
      </w:pPr>
      <w:bookmarkStart w:id="3" w:name="_Toc156920818"/>
      <w:r w:rsidRPr="006E124D">
        <w:rPr>
          <w:rFonts w:ascii="Times New Roman" w:hAnsi="Times New Roman" w:cs="Times New Roman"/>
          <w:sz w:val="24"/>
          <w:szCs w:val="24"/>
        </w:rPr>
        <w:t>II. TRYB UDZIELENIA ZAMÓWIENIA</w:t>
      </w:r>
      <w:bookmarkEnd w:id="3"/>
      <w:r w:rsidRPr="006E124D">
        <w:rPr>
          <w:rFonts w:ascii="Times New Roman" w:hAnsi="Times New Roman" w:cs="Times New Roman"/>
          <w:sz w:val="24"/>
          <w:szCs w:val="24"/>
        </w:rPr>
        <w:t xml:space="preserve"> </w:t>
      </w:r>
    </w:p>
    <w:p w14:paraId="1CC2017C" w14:textId="6FC92194" w:rsidR="00077716" w:rsidRPr="0054502E" w:rsidRDefault="00077716" w:rsidP="00077716">
      <w:pPr>
        <w:spacing w:after="0"/>
        <w:jc w:val="both"/>
      </w:pPr>
      <w:r w:rsidRPr="006E124D">
        <w:t>1. Podstawa prawna: ustawa z dnia 11 września 2019 r. Prawo zam</w:t>
      </w:r>
      <w:r w:rsidR="00A2705A" w:rsidRPr="006E124D">
        <w:t>ówień publicznych (Dz. U. z 202</w:t>
      </w:r>
      <w:r w:rsidR="00A943AD">
        <w:t>4</w:t>
      </w:r>
      <w:r w:rsidR="00A2705A" w:rsidRPr="006E124D">
        <w:t xml:space="preserve"> r</w:t>
      </w:r>
      <w:r w:rsidR="00A2705A" w:rsidRPr="0054502E">
        <w:t xml:space="preserve">., </w:t>
      </w:r>
      <w:r w:rsidR="0054502E" w:rsidRPr="0054502E">
        <w:t>poz. 1</w:t>
      </w:r>
      <w:r w:rsidR="00A943AD">
        <w:t>320</w:t>
      </w:r>
      <w:r w:rsidRPr="0054502E">
        <w:t xml:space="preserve"> ) zwanej w dalszej części „ustawą </w:t>
      </w:r>
      <w:proofErr w:type="spellStart"/>
      <w:r w:rsidRPr="0054502E">
        <w:t>Pzp</w:t>
      </w:r>
      <w:proofErr w:type="spellEnd"/>
      <w:r w:rsidRPr="0054502E">
        <w:t xml:space="preserve">”. </w:t>
      </w:r>
    </w:p>
    <w:p w14:paraId="59BFA778" w14:textId="6489571E" w:rsidR="00077716" w:rsidRPr="006E124D" w:rsidRDefault="00077716" w:rsidP="00077716">
      <w:pPr>
        <w:spacing w:after="0"/>
        <w:jc w:val="both"/>
      </w:pPr>
      <w:r w:rsidRPr="0054502E">
        <w:t xml:space="preserve">2. Tryb udzielenia zamówienia: tryb podstawowy bez przeprowadzenia negocjacji zgodnie </w:t>
      </w:r>
      <w:r w:rsidR="002374CB">
        <w:t xml:space="preserve">        </w:t>
      </w:r>
      <w:r w:rsidRPr="0054502E">
        <w:t xml:space="preserve">z art. 275 pkt. 1 ustawy </w:t>
      </w:r>
      <w:proofErr w:type="spellStart"/>
      <w:r w:rsidRPr="0054502E">
        <w:t>Pzp</w:t>
      </w:r>
      <w:proofErr w:type="spellEnd"/>
      <w:r w:rsidRPr="0054502E">
        <w:t xml:space="preserve"> oraz na podstawie art. 266 i następnych w związku z art. 359 pkt 2 ustawy </w:t>
      </w:r>
      <w:proofErr w:type="spellStart"/>
      <w:r w:rsidRPr="0054502E">
        <w:t>Pzp</w:t>
      </w:r>
      <w:proofErr w:type="spellEnd"/>
      <w:r w:rsidRPr="0054502E">
        <w:t>.</w:t>
      </w:r>
      <w:r w:rsidRPr="006E124D">
        <w:t xml:space="preserve"> </w:t>
      </w:r>
    </w:p>
    <w:p w14:paraId="288893FE" w14:textId="77777777" w:rsidR="00077716" w:rsidRPr="006E124D" w:rsidRDefault="00077716" w:rsidP="00077716">
      <w:pPr>
        <w:spacing w:after="0"/>
        <w:jc w:val="both"/>
      </w:pPr>
      <w:r w:rsidRPr="006E124D">
        <w:t>3. Zamawiający przewiduje wybór oferty najkorzystniejszej bez przeprowadzenia negocjacji. 4. Do udzielenia przedmiotowego zamówienia publicznego stos</w:t>
      </w:r>
      <w:r w:rsidR="00A2705A" w:rsidRPr="006E124D">
        <w:t>uje się przepisy dotyczące dostaw</w:t>
      </w:r>
      <w:r w:rsidRPr="006E124D">
        <w:t xml:space="preserve">. </w:t>
      </w:r>
    </w:p>
    <w:p w14:paraId="1AA2323F" w14:textId="3EAC497C" w:rsidR="00077716" w:rsidRPr="00B171A0" w:rsidRDefault="00077716" w:rsidP="00077716">
      <w:pPr>
        <w:spacing w:after="0"/>
        <w:jc w:val="both"/>
      </w:pPr>
      <w:r w:rsidRPr="006E124D">
        <w:t xml:space="preserve">5. Do czynności podejmowanych przez zamawiającego i wykonawców w postępowaniu </w:t>
      </w:r>
      <w:r w:rsidR="00A943AD">
        <w:t xml:space="preserve">              </w:t>
      </w:r>
      <w:r w:rsidRPr="006E124D">
        <w:t xml:space="preserve">o udzielenie zamówienia publicznego stosuje się przepisy ustawy oraz aktów wykonawczych wydanych na jej podstawie, dotyczące zamówień klasycznych, o wartości mniejszej niż progi unijne – gdyż </w:t>
      </w:r>
      <w:r w:rsidRPr="0054502E">
        <w:t xml:space="preserve">wartość zamówienia wyrażona w złotych jest mniejsza niż równowartość kwoty </w:t>
      </w:r>
      <w:r w:rsidRPr="00B171A0">
        <w:t>750.000 euro, nie mniejsza jednak niż równowartość kwoty 130 000 złotych</w:t>
      </w:r>
      <w:r w:rsidR="00B33BF9" w:rsidRPr="00B171A0">
        <w:t xml:space="preserve"> netto</w:t>
      </w:r>
      <w:r w:rsidRPr="00B171A0">
        <w:t xml:space="preserve">. </w:t>
      </w:r>
    </w:p>
    <w:p w14:paraId="5B6E4C7D" w14:textId="77777777" w:rsidR="00077716" w:rsidRPr="00B171A0" w:rsidRDefault="00077716" w:rsidP="00077716">
      <w:pPr>
        <w:jc w:val="both"/>
      </w:pPr>
      <w:r w:rsidRPr="00B171A0">
        <w:t>6. Do spraw n</w:t>
      </w:r>
      <w:r w:rsidR="00A2705A" w:rsidRPr="00B171A0">
        <w:t>ieuregulowanych w SWZ zastosowan</w:t>
      </w:r>
      <w:r w:rsidRPr="00B171A0">
        <w:t xml:space="preserve">e mają przepisy ustawy </w:t>
      </w:r>
      <w:proofErr w:type="spellStart"/>
      <w:r w:rsidRPr="00B171A0">
        <w:t>Pzp</w:t>
      </w:r>
      <w:proofErr w:type="spellEnd"/>
      <w:r w:rsidRPr="00B171A0">
        <w:t>. Do spraw nieuregulowanych ustawą mają zastosowanie przepisy Kodeksu Cywilnego.</w:t>
      </w:r>
    </w:p>
    <w:p w14:paraId="31793AB1" w14:textId="77777777" w:rsidR="00077716" w:rsidRDefault="00A2705A" w:rsidP="006E124D">
      <w:pPr>
        <w:pStyle w:val="Nagwek1"/>
        <w:spacing w:before="0"/>
        <w:rPr>
          <w:rFonts w:ascii="Times New Roman" w:hAnsi="Times New Roman" w:cs="Times New Roman"/>
          <w:sz w:val="24"/>
          <w:szCs w:val="24"/>
        </w:rPr>
      </w:pPr>
      <w:bookmarkStart w:id="4" w:name="_Toc156920819"/>
      <w:r w:rsidRPr="00B171A0">
        <w:rPr>
          <w:rFonts w:ascii="Times New Roman" w:hAnsi="Times New Roman" w:cs="Times New Roman"/>
          <w:sz w:val="24"/>
          <w:szCs w:val="24"/>
        </w:rPr>
        <w:t>III.</w:t>
      </w:r>
      <w:r w:rsidR="00077716" w:rsidRPr="00B171A0">
        <w:rPr>
          <w:rFonts w:ascii="Times New Roman" w:hAnsi="Times New Roman" w:cs="Times New Roman"/>
          <w:sz w:val="24"/>
          <w:szCs w:val="24"/>
        </w:rPr>
        <w:t xml:space="preserve"> OPIS PRZEDMIOTU ZAMÓWIENIA</w:t>
      </w:r>
      <w:bookmarkEnd w:id="4"/>
    </w:p>
    <w:p w14:paraId="4B4D1E36" w14:textId="77777777" w:rsidR="00A943AD" w:rsidRPr="00A943AD" w:rsidRDefault="00A943AD" w:rsidP="00A943AD"/>
    <w:p w14:paraId="6C3FE427" w14:textId="4A4B92BD" w:rsidR="00A943AD" w:rsidRDefault="00A943AD" w:rsidP="00A943AD">
      <w:pPr>
        <w:spacing w:line="360" w:lineRule="auto"/>
        <w:jc w:val="both"/>
        <w:rPr>
          <w:rFonts w:eastAsia="DejaVu Sans"/>
          <w:bCs/>
          <w:kern w:val="2"/>
          <w:sz w:val="22"/>
          <w:szCs w:val="22"/>
          <w:lang w:eastAsia="hi-IN" w:bidi="hi-IN"/>
        </w:rPr>
      </w:pPr>
      <w:r>
        <w:rPr>
          <w:rFonts w:eastAsia="DejaVu Sans"/>
          <w:bCs/>
          <w:kern w:val="2"/>
          <w:sz w:val="22"/>
          <w:szCs w:val="22"/>
          <w:lang w:eastAsia="hi-IN" w:bidi="hi-IN"/>
        </w:rPr>
        <w:t xml:space="preserve">Przedmiotem zamówienia jest sukcesywna dostawa artykułów medycznych niezbędnych do pracy </w:t>
      </w:r>
      <w:r w:rsidR="002374CB">
        <w:rPr>
          <w:rFonts w:eastAsia="DejaVu Sans"/>
          <w:bCs/>
          <w:kern w:val="2"/>
          <w:sz w:val="22"/>
          <w:szCs w:val="22"/>
          <w:lang w:eastAsia="hi-IN" w:bidi="hi-IN"/>
        </w:rPr>
        <w:t xml:space="preserve">          </w:t>
      </w:r>
      <w:r>
        <w:rPr>
          <w:rFonts w:eastAsia="DejaVu Sans"/>
          <w:bCs/>
          <w:kern w:val="2"/>
          <w:sz w:val="22"/>
          <w:szCs w:val="22"/>
          <w:lang w:eastAsia="hi-IN" w:bidi="hi-IN"/>
        </w:rPr>
        <w:t xml:space="preserve">w poradniach Powiatowego Centrum Zdrowia - Samodzielnego Publicznego Zespołu Przychodni Specjalistycznych we Włocławku – </w:t>
      </w:r>
      <w:r w:rsidR="001F36DB">
        <w:rPr>
          <w:rFonts w:eastAsia="DejaVu Sans"/>
          <w:bCs/>
          <w:kern w:val="2"/>
          <w:sz w:val="22"/>
          <w:szCs w:val="22"/>
          <w:lang w:eastAsia="hi-IN" w:bidi="hi-IN"/>
        </w:rPr>
        <w:t>9</w:t>
      </w:r>
      <w:r>
        <w:rPr>
          <w:rFonts w:eastAsia="DejaVu Sans"/>
          <w:bCs/>
          <w:kern w:val="2"/>
          <w:sz w:val="22"/>
          <w:szCs w:val="22"/>
          <w:lang w:eastAsia="hi-IN" w:bidi="hi-IN"/>
        </w:rPr>
        <w:t xml:space="preserve"> części (pakietów), przez okres 24 miesięcy tj. od 01.03.2025 r. do 28.02.2027 r.</w:t>
      </w:r>
    </w:p>
    <w:p w14:paraId="32CB2E87" w14:textId="77777777" w:rsidR="002C607E" w:rsidRDefault="002C607E" w:rsidP="00A943AD">
      <w:pPr>
        <w:spacing w:line="360" w:lineRule="auto"/>
        <w:jc w:val="both"/>
      </w:pPr>
    </w:p>
    <w:p w14:paraId="1601A474" w14:textId="77777777" w:rsidR="002374CB" w:rsidRPr="00A943AD" w:rsidRDefault="002374CB" w:rsidP="00A943AD">
      <w:pPr>
        <w:spacing w:line="360" w:lineRule="auto"/>
        <w:jc w:val="both"/>
      </w:pPr>
    </w:p>
    <w:p w14:paraId="6CC09658" w14:textId="77777777" w:rsidR="00077716" w:rsidRPr="00B171A0" w:rsidRDefault="00A2705A" w:rsidP="00077716">
      <w:pPr>
        <w:pStyle w:val="Akapitzlist"/>
        <w:numPr>
          <w:ilvl w:val="0"/>
          <w:numId w:val="9"/>
        </w:numPr>
        <w:tabs>
          <w:tab w:val="left" w:pos="284"/>
        </w:tabs>
        <w:spacing w:after="0"/>
        <w:ind w:left="0" w:firstLine="0"/>
        <w:jc w:val="both"/>
      </w:pPr>
      <w:r w:rsidRPr="00B171A0">
        <w:lastRenderedPageBreak/>
        <w:t>Miejsce dostawy:</w:t>
      </w:r>
    </w:p>
    <w:p w14:paraId="3CDE6C42" w14:textId="178ED752" w:rsidR="00A943AD" w:rsidRPr="00A943AD" w:rsidRDefault="00077716" w:rsidP="00A943AD">
      <w:pPr>
        <w:pStyle w:val="Akapitzlist"/>
        <w:tabs>
          <w:tab w:val="left" w:pos="284"/>
        </w:tabs>
        <w:spacing w:after="0"/>
        <w:ind w:left="0"/>
        <w:jc w:val="both"/>
        <w:rPr>
          <w:rFonts w:eastAsia="DejaVu Sans"/>
          <w:bCs/>
          <w:kern w:val="1"/>
          <w:szCs w:val="22"/>
          <w:lang w:eastAsia="hi-IN" w:bidi="hi-IN"/>
        </w:rPr>
      </w:pPr>
      <w:r w:rsidRPr="00A67AD2">
        <w:t>Powiatowe C</w:t>
      </w:r>
      <w:r w:rsidR="00A2705A" w:rsidRPr="00A67AD2">
        <w:t>entrum Zdrowia – Samodzielny Zespół</w:t>
      </w:r>
      <w:r w:rsidRPr="00A67AD2">
        <w:t xml:space="preserve"> Przychodni Specjalistycznych we Włocła</w:t>
      </w:r>
      <w:r w:rsidR="00A2705A" w:rsidRPr="00A67AD2">
        <w:t xml:space="preserve">wku </w:t>
      </w:r>
      <w:r w:rsidR="00A2705A" w:rsidRPr="00A67AD2">
        <w:rPr>
          <w:color w:val="000000"/>
          <w:spacing w:val="-1"/>
        </w:rPr>
        <w:t>ul. Szpitalna</w:t>
      </w:r>
      <w:r w:rsidR="00E0201B" w:rsidRPr="00A67AD2">
        <w:rPr>
          <w:color w:val="000000"/>
          <w:spacing w:val="-1"/>
        </w:rPr>
        <w:t xml:space="preserve"> 6</w:t>
      </w:r>
      <w:r w:rsidR="004F6E1B">
        <w:rPr>
          <w:color w:val="000000"/>
          <w:spacing w:val="-1"/>
        </w:rPr>
        <w:t>a</w:t>
      </w:r>
      <w:r w:rsidR="00A60ABF" w:rsidRPr="00A67AD2">
        <w:rPr>
          <w:color w:val="000000"/>
          <w:spacing w:val="-1"/>
        </w:rPr>
        <w:t>, 87-800 Włocławek</w:t>
      </w:r>
      <w:r w:rsidRPr="00A67AD2">
        <w:rPr>
          <w:color w:val="000000"/>
          <w:spacing w:val="-1"/>
        </w:rPr>
        <w:t>.</w:t>
      </w:r>
      <w:r w:rsidR="0054502E" w:rsidRPr="00A67AD2">
        <w:rPr>
          <w:color w:val="000000"/>
          <w:spacing w:val="-1"/>
        </w:rPr>
        <w:t xml:space="preserve"> </w:t>
      </w:r>
      <w:r w:rsidR="0054502E" w:rsidRPr="00A67AD2">
        <w:rPr>
          <w:rFonts w:eastAsia="DejaVu Sans"/>
          <w:bCs/>
          <w:kern w:val="1"/>
          <w:szCs w:val="22"/>
          <w:lang w:eastAsia="hi-IN" w:bidi="hi-IN"/>
        </w:rPr>
        <w:t>Wykonawca powinien zapewnić pełny asortyment określony dla danego pakietu, płynną realizację zamówień oraz transport do</w:t>
      </w:r>
      <w:r w:rsidR="0054502E" w:rsidRPr="0054502E">
        <w:rPr>
          <w:rFonts w:eastAsia="DejaVu Sans"/>
          <w:bCs/>
          <w:kern w:val="1"/>
          <w:szCs w:val="22"/>
          <w:lang w:eastAsia="hi-IN" w:bidi="hi-IN"/>
        </w:rPr>
        <w:t xml:space="preserve"> magazynu Zamawiającego na własny koszt</w:t>
      </w:r>
      <w:r w:rsidR="0054502E">
        <w:rPr>
          <w:rFonts w:eastAsia="DejaVu Sans"/>
          <w:bCs/>
          <w:kern w:val="1"/>
          <w:szCs w:val="22"/>
          <w:lang w:eastAsia="hi-IN" w:bidi="hi-IN"/>
        </w:rPr>
        <w:t>.</w:t>
      </w:r>
    </w:p>
    <w:p w14:paraId="52404497" w14:textId="5736E441" w:rsidR="0054502E" w:rsidRPr="00B171A0" w:rsidRDefault="0054502E" w:rsidP="00F22356">
      <w:pPr>
        <w:pStyle w:val="Akapitzlist"/>
        <w:numPr>
          <w:ilvl w:val="0"/>
          <w:numId w:val="9"/>
        </w:numPr>
        <w:tabs>
          <w:tab w:val="left" w:pos="284"/>
        </w:tabs>
        <w:spacing w:after="0"/>
        <w:ind w:left="0" w:firstLine="0"/>
        <w:jc w:val="both"/>
        <w:rPr>
          <w:color w:val="000000"/>
          <w:spacing w:val="-1"/>
          <w:sz w:val="28"/>
        </w:rPr>
      </w:pPr>
      <w:r w:rsidRPr="00F22356">
        <w:rPr>
          <w:rFonts w:eastAsia="DejaVu Sans"/>
          <w:bCs/>
          <w:kern w:val="1"/>
          <w:szCs w:val="22"/>
          <w:lang w:eastAsia="hi-IN" w:bidi="hi-IN"/>
        </w:rPr>
        <w:t xml:space="preserve">Przez dostawę artykułów medycznych Zamawiający rozumie sukcesywną dostawę </w:t>
      </w:r>
      <w:r w:rsidR="004F5EDD">
        <w:rPr>
          <w:rFonts w:eastAsia="DejaVu Sans"/>
          <w:bCs/>
          <w:kern w:val="1"/>
          <w:szCs w:val="22"/>
          <w:lang w:eastAsia="hi-IN" w:bidi="hi-IN"/>
        </w:rPr>
        <w:t xml:space="preserve">                 </w:t>
      </w:r>
      <w:r w:rsidRPr="00F22356">
        <w:rPr>
          <w:rFonts w:eastAsia="DejaVu Sans"/>
          <w:bCs/>
          <w:kern w:val="1"/>
          <w:szCs w:val="22"/>
          <w:lang w:eastAsia="hi-IN" w:bidi="hi-IN"/>
        </w:rPr>
        <w:t xml:space="preserve">w okresie trwania umowy zgodnie z zamówieniami składanymi przez Zamawiającego. Zamawiający będzie dokonywał zamówień w formie zamówień planowych. Wymagany </w:t>
      </w:r>
      <w:r w:rsidRPr="00B171A0">
        <w:rPr>
          <w:rFonts w:eastAsia="DejaVu Sans"/>
          <w:bCs/>
          <w:kern w:val="1"/>
          <w:szCs w:val="22"/>
          <w:lang w:eastAsia="hi-IN" w:bidi="hi-IN"/>
        </w:rPr>
        <w:t xml:space="preserve">maksymalnie </w:t>
      </w:r>
      <w:r w:rsidR="00AB750A" w:rsidRPr="00B171A0">
        <w:rPr>
          <w:rFonts w:eastAsia="DejaVu Sans"/>
          <w:bCs/>
          <w:kern w:val="1"/>
          <w:szCs w:val="22"/>
          <w:lang w:eastAsia="hi-IN" w:bidi="hi-IN"/>
        </w:rPr>
        <w:t>5-</w:t>
      </w:r>
      <w:r w:rsidRPr="00B171A0">
        <w:rPr>
          <w:rFonts w:eastAsia="DejaVu Sans"/>
          <w:bCs/>
          <w:kern w:val="1"/>
          <w:szCs w:val="22"/>
          <w:lang w:eastAsia="hi-IN" w:bidi="hi-IN"/>
        </w:rPr>
        <w:t xml:space="preserve">dniowy (dni robocze) termin dostawy liczony od daty złożenia zamówienia. </w:t>
      </w:r>
    </w:p>
    <w:p w14:paraId="06943B36" w14:textId="77777777" w:rsidR="00F22356" w:rsidRPr="00F22356" w:rsidRDefault="00F22356" w:rsidP="00F22356">
      <w:pPr>
        <w:pStyle w:val="Akapitzlist"/>
        <w:numPr>
          <w:ilvl w:val="0"/>
          <w:numId w:val="9"/>
        </w:numPr>
        <w:tabs>
          <w:tab w:val="left" w:pos="284"/>
        </w:tabs>
        <w:spacing w:after="0"/>
        <w:ind w:left="0" w:firstLine="0"/>
        <w:jc w:val="both"/>
        <w:rPr>
          <w:color w:val="000000"/>
          <w:spacing w:val="-1"/>
          <w:sz w:val="28"/>
        </w:rPr>
      </w:pPr>
      <w:r w:rsidRPr="00F22356">
        <w:rPr>
          <w:rFonts w:eastAsia="DejaVu Sans"/>
          <w:bCs/>
          <w:kern w:val="1"/>
          <w:szCs w:val="22"/>
          <w:lang w:eastAsia="hi-IN" w:bidi="hi-IN"/>
        </w:rPr>
        <w:t xml:space="preserve">Wykonawca zobowiązany jest do dostawy przedmiotu zamówienia wraz z informacją zawierającą dane producenta, opis zawierający wskazania producenta co do właściwości przedmiotu zamówienia, zasad bezpiecznego użytkowania i terminów ważności. </w:t>
      </w:r>
      <w:r>
        <w:rPr>
          <w:rFonts w:eastAsia="DejaVu Sans"/>
          <w:bCs/>
          <w:kern w:val="1"/>
          <w:szCs w:val="22"/>
          <w:lang w:eastAsia="hi-IN" w:bidi="hi-IN"/>
        </w:rPr>
        <w:br/>
      </w:r>
      <w:r w:rsidRPr="00F22356">
        <w:rPr>
          <w:rFonts w:eastAsia="DejaVu Sans"/>
          <w:bCs/>
          <w:kern w:val="1"/>
          <w:szCs w:val="22"/>
          <w:lang w:eastAsia="hi-IN" w:bidi="hi-IN"/>
        </w:rPr>
        <w:t>Wymagania te muszą znajdować się na</w:t>
      </w:r>
      <w:r w:rsidR="00E0201B">
        <w:rPr>
          <w:rFonts w:eastAsia="DejaVu Sans"/>
          <w:bCs/>
          <w:kern w:val="1"/>
          <w:szCs w:val="22"/>
          <w:lang w:eastAsia="hi-IN" w:bidi="hi-IN"/>
        </w:rPr>
        <w:t>/</w:t>
      </w:r>
      <w:r w:rsidRPr="00F22356">
        <w:rPr>
          <w:rFonts w:eastAsia="DejaVu Sans"/>
          <w:bCs/>
          <w:kern w:val="1"/>
          <w:szCs w:val="22"/>
          <w:lang w:eastAsia="hi-IN" w:bidi="hi-IN"/>
        </w:rPr>
        <w:t>lub w opakowaniu w formie ulotki, w zależności którego zadania i pozycji oferta dotyczy, zgodnie z obowiązującymi w tym zakresie przepisami</w:t>
      </w:r>
      <w:r w:rsidRPr="00D86EC1">
        <w:rPr>
          <w:rFonts w:eastAsia="DejaVu Sans"/>
          <w:bCs/>
          <w:kern w:val="1"/>
          <w:sz w:val="22"/>
          <w:szCs w:val="22"/>
          <w:lang w:eastAsia="hi-IN" w:bidi="hi-IN"/>
        </w:rPr>
        <w:t>.</w:t>
      </w:r>
    </w:p>
    <w:p w14:paraId="7FB03EBC" w14:textId="1E16A47D" w:rsidR="00F22356" w:rsidRPr="00F22356" w:rsidRDefault="00F22356" w:rsidP="00F22356">
      <w:pPr>
        <w:pStyle w:val="Akapitzlist"/>
        <w:numPr>
          <w:ilvl w:val="0"/>
          <w:numId w:val="9"/>
        </w:numPr>
        <w:tabs>
          <w:tab w:val="left" w:pos="284"/>
        </w:tabs>
        <w:spacing w:after="0"/>
        <w:ind w:left="0" w:firstLine="0"/>
        <w:jc w:val="both"/>
        <w:rPr>
          <w:color w:val="000000"/>
          <w:spacing w:val="-1"/>
          <w:sz w:val="28"/>
        </w:rPr>
      </w:pPr>
      <w:r w:rsidRPr="00A67AD2">
        <w:rPr>
          <w:rFonts w:eastAsia="DejaVu Sans"/>
          <w:bCs/>
          <w:kern w:val="1"/>
          <w:szCs w:val="22"/>
          <w:lang w:eastAsia="hi-IN" w:bidi="hi-IN"/>
        </w:rPr>
        <w:t>Oferowane produkty w pakiecie nr 1-</w:t>
      </w:r>
      <w:r w:rsidR="00A943AD">
        <w:rPr>
          <w:rFonts w:eastAsia="DejaVu Sans"/>
          <w:bCs/>
          <w:kern w:val="1"/>
          <w:szCs w:val="22"/>
          <w:lang w:eastAsia="hi-IN" w:bidi="hi-IN"/>
        </w:rPr>
        <w:t>9</w:t>
      </w:r>
      <w:r w:rsidRPr="00A67AD2">
        <w:rPr>
          <w:rFonts w:eastAsia="DejaVu Sans"/>
          <w:bCs/>
          <w:kern w:val="1"/>
          <w:szCs w:val="22"/>
          <w:lang w:eastAsia="hi-IN" w:bidi="hi-IN"/>
        </w:rPr>
        <w:t xml:space="preserve"> w zakresie objętym przedmiotem zamówienia,</w:t>
      </w:r>
      <w:r w:rsidRPr="00F22356">
        <w:rPr>
          <w:rFonts w:eastAsia="DejaVu Sans"/>
          <w:bCs/>
          <w:kern w:val="1"/>
          <w:szCs w:val="22"/>
          <w:lang w:eastAsia="hi-IN" w:bidi="hi-IN"/>
        </w:rPr>
        <w:t xml:space="preserve"> muszą posiadać wymagane przepisami pozwolenia dopuszczenia do obrotu w zależności od klasyfikacji danego środka np. decyzję Ministra Zdrowia, Certyfikat CE, Deklarację Zgodności</w:t>
      </w:r>
      <w:r>
        <w:rPr>
          <w:rFonts w:eastAsia="DejaVu Sans"/>
          <w:bCs/>
          <w:kern w:val="1"/>
          <w:szCs w:val="22"/>
          <w:lang w:eastAsia="hi-IN" w:bidi="hi-IN"/>
        </w:rPr>
        <w:t>.</w:t>
      </w:r>
    </w:p>
    <w:p w14:paraId="2763B460" w14:textId="77777777" w:rsidR="00F22356" w:rsidRPr="00F22356" w:rsidRDefault="00F22356" w:rsidP="00F22356">
      <w:pPr>
        <w:pStyle w:val="Akapitzlist"/>
        <w:numPr>
          <w:ilvl w:val="0"/>
          <w:numId w:val="9"/>
        </w:numPr>
        <w:tabs>
          <w:tab w:val="left" w:pos="284"/>
        </w:tabs>
        <w:spacing w:after="0"/>
        <w:ind w:left="0" w:firstLine="0"/>
        <w:jc w:val="both"/>
        <w:rPr>
          <w:color w:val="000000"/>
          <w:spacing w:val="-1"/>
          <w:sz w:val="28"/>
        </w:rPr>
      </w:pPr>
      <w:r w:rsidRPr="00F22356">
        <w:rPr>
          <w:rFonts w:eastAsia="DejaVu Sans"/>
          <w:bCs/>
          <w:kern w:val="1"/>
          <w:szCs w:val="22"/>
          <w:lang w:eastAsia="hi-IN" w:bidi="hi-IN"/>
        </w:rPr>
        <w:t>Dla produktów dostarczanych w pakietach należy dołączyć atesty, aktualne karty charakterystyki lub karty techniczne.</w:t>
      </w:r>
    </w:p>
    <w:p w14:paraId="370B86F1" w14:textId="77777777" w:rsidR="00F22356" w:rsidRPr="00F22356" w:rsidRDefault="00F22356" w:rsidP="00F22356">
      <w:pPr>
        <w:pStyle w:val="Akapitzlist"/>
        <w:numPr>
          <w:ilvl w:val="0"/>
          <w:numId w:val="9"/>
        </w:numPr>
        <w:tabs>
          <w:tab w:val="left" w:pos="284"/>
        </w:tabs>
        <w:spacing w:after="0"/>
        <w:ind w:left="0" w:firstLine="0"/>
        <w:jc w:val="both"/>
        <w:rPr>
          <w:color w:val="000000"/>
          <w:spacing w:val="-1"/>
          <w:sz w:val="28"/>
        </w:rPr>
      </w:pPr>
      <w:r w:rsidRPr="00F22356">
        <w:rPr>
          <w:rFonts w:eastAsia="DejaVu Sans"/>
          <w:bCs/>
          <w:kern w:val="1"/>
          <w:szCs w:val="22"/>
          <w:lang w:eastAsia="hi-IN" w:bidi="hi-IN"/>
        </w:rPr>
        <w:t>Zamawiający zastrzega sobie prawo do rezygnacji z dowolnej pozycji asortymentu</w:t>
      </w:r>
      <w:r w:rsidR="00E0201B">
        <w:rPr>
          <w:rFonts w:eastAsia="DejaVu Sans"/>
          <w:bCs/>
          <w:kern w:val="1"/>
          <w:szCs w:val="22"/>
          <w:lang w:eastAsia="hi-IN" w:bidi="hi-IN"/>
        </w:rPr>
        <w:t>.</w:t>
      </w:r>
      <w:r w:rsidRPr="00F22356">
        <w:rPr>
          <w:rFonts w:eastAsia="DejaVu Sans"/>
          <w:bCs/>
          <w:kern w:val="1"/>
          <w:szCs w:val="22"/>
          <w:lang w:eastAsia="hi-IN" w:bidi="hi-IN"/>
        </w:rPr>
        <w:t xml:space="preserve"> Wykonawcy będzie przysługiwać tylko wynagrodzenie wynikające ze zrealizowanych dostaw</w:t>
      </w:r>
      <w:r>
        <w:rPr>
          <w:rFonts w:eastAsia="DejaVu Sans"/>
          <w:bCs/>
          <w:kern w:val="1"/>
          <w:szCs w:val="22"/>
          <w:lang w:eastAsia="hi-IN" w:bidi="hi-IN"/>
        </w:rPr>
        <w:t>.</w:t>
      </w:r>
    </w:p>
    <w:p w14:paraId="50448AA4" w14:textId="77777777" w:rsidR="00F22356" w:rsidRPr="00F22356" w:rsidRDefault="00F22356" w:rsidP="00F22356">
      <w:pPr>
        <w:pStyle w:val="Akapitzlist"/>
        <w:numPr>
          <w:ilvl w:val="0"/>
          <w:numId w:val="9"/>
        </w:numPr>
        <w:tabs>
          <w:tab w:val="left" w:pos="284"/>
        </w:tabs>
        <w:spacing w:after="0"/>
        <w:ind w:left="0" w:firstLine="0"/>
        <w:jc w:val="both"/>
        <w:rPr>
          <w:color w:val="000000"/>
          <w:spacing w:val="-1"/>
          <w:sz w:val="32"/>
        </w:rPr>
      </w:pPr>
      <w:r w:rsidRPr="00F22356">
        <w:rPr>
          <w:rFonts w:eastAsia="DejaVu Sans"/>
          <w:bCs/>
          <w:kern w:val="1"/>
          <w:szCs w:val="22"/>
          <w:lang w:eastAsia="hi-IN" w:bidi="hi-IN"/>
        </w:rPr>
        <w:t>W trakcie realizacji umowy Zamawiający może dokonywać przesunięć ilościowych między poszczególnymi pozycjami asortymentu w granicach wartości zawartej umowy.</w:t>
      </w:r>
    </w:p>
    <w:p w14:paraId="70878D2B" w14:textId="47A76BE3" w:rsidR="00F22356" w:rsidRPr="00F22356" w:rsidRDefault="00F22356" w:rsidP="00F22356">
      <w:pPr>
        <w:pStyle w:val="Akapitzlist"/>
        <w:numPr>
          <w:ilvl w:val="0"/>
          <w:numId w:val="9"/>
        </w:numPr>
        <w:tabs>
          <w:tab w:val="left" w:pos="284"/>
        </w:tabs>
        <w:spacing w:after="0"/>
        <w:ind w:left="0" w:firstLine="0"/>
        <w:jc w:val="both"/>
        <w:rPr>
          <w:color w:val="000000"/>
          <w:spacing w:val="-1"/>
          <w:sz w:val="32"/>
        </w:rPr>
      </w:pPr>
      <w:r w:rsidRPr="00F22356">
        <w:rPr>
          <w:rFonts w:eastAsia="DejaVu Sans"/>
          <w:bCs/>
          <w:kern w:val="1"/>
          <w:szCs w:val="22"/>
          <w:lang w:eastAsia="hi-IN" w:bidi="hi-IN"/>
        </w:rPr>
        <w:t>Termin przydatności oferowanych środków nie może być krótszy niż 12 miesięcy</w:t>
      </w:r>
      <w:r w:rsidR="002374CB">
        <w:rPr>
          <w:rFonts w:eastAsia="DejaVu Sans"/>
          <w:bCs/>
          <w:kern w:val="1"/>
          <w:szCs w:val="22"/>
          <w:lang w:eastAsia="hi-IN" w:bidi="hi-IN"/>
        </w:rPr>
        <w:t>,</w:t>
      </w:r>
      <w:r w:rsidRPr="00F22356">
        <w:rPr>
          <w:rFonts w:eastAsia="DejaVu Sans"/>
          <w:bCs/>
          <w:kern w:val="1"/>
          <w:szCs w:val="22"/>
          <w:lang w:eastAsia="hi-IN" w:bidi="hi-IN"/>
        </w:rPr>
        <w:t xml:space="preserve"> licząc od daty dostarczenia ich do Zamawiającego.</w:t>
      </w:r>
    </w:p>
    <w:p w14:paraId="1B3F916D" w14:textId="77777777" w:rsidR="00F22356" w:rsidRPr="00F22356" w:rsidRDefault="00F22356" w:rsidP="00F22356">
      <w:pPr>
        <w:pStyle w:val="Akapitzlist"/>
        <w:numPr>
          <w:ilvl w:val="0"/>
          <w:numId w:val="9"/>
        </w:numPr>
        <w:tabs>
          <w:tab w:val="left" w:pos="284"/>
        </w:tabs>
        <w:spacing w:after="0"/>
        <w:ind w:left="0" w:firstLine="0"/>
        <w:jc w:val="both"/>
        <w:rPr>
          <w:color w:val="000000"/>
          <w:spacing w:val="-1"/>
          <w:sz w:val="32"/>
        </w:rPr>
      </w:pPr>
      <w:r w:rsidRPr="00F22356">
        <w:rPr>
          <w:rFonts w:eastAsia="DejaVu Sans"/>
          <w:bCs/>
          <w:kern w:val="1"/>
          <w:szCs w:val="22"/>
          <w:lang w:eastAsia="hi-IN" w:bidi="hi-IN"/>
        </w:rPr>
        <w:t>Wykonawca zagwarantuje niezmienność cen jednostkowych netto przez cały okres realizacji zamówienia.</w:t>
      </w:r>
    </w:p>
    <w:p w14:paraId="70BABE2A" w14:textId="1ECC1BC9" w:rsidR="00F22356" w:rsidRPr="00F22356" w:rsidRDefault="00F22356" w:rsidP="00F22356">
      <w:pPr>
        <w:pStyle w:val="Akapitzlist"/>
        <w:numPr>
          <w:ilvl w:val="0"/>
          <w:numId w:val="9"/>
        </w:numPr>
        <w:tabs>
          <w:tab w:val="left" w:pos="284"/>
          <w:tab w:val="left" w:pos="567"/>
        </w:tabs>
        <w:spacing w:after="0"/>
        <w:ind w:left="0" w:firstLine="0"/>
        <w:jc w:val="both"/>
        <w:rPr>
          <w:color w:val="000000"/>
          <w:spacing w:val="-1"/>
          <w:sz w:val="32"/>
        </w:rPr>
      </w:pPr>
      <w:r w:rsidRPr="00F22356">
        <w:rPr>
          <w:rFonts w:eastAsia="DejaVu Sans"/>
          <w:bCs/>
          <w:kern w:val="1"/>
          <w:szCs w:val="22"/>
          <w:lang w:eastAsia="hi-IN" w:bidi="hi-IN"/>
        </w:rPr>
        <w:t xml:space="preserve">Wykonawca jest odpowiedzialny za jakość, zgodność z warunkami technicznymi </w:t>
      </w:r>
      <w:r w:rsidR="00A943AD">
        <w:rPr>
          <w:rFonts w:eastAsia="DejaVu Sans"/>
          <w:bCs/>
          <w:kern w:val="1"/>
          <w:szCs w:val="22"/>
          <w:lang w:eastAsia="hi-IN" w:bidi="hi-IN"/>
        </w:rPr>
        <w:t xml:space="preserve">                 </w:t>
      </w:r>
      <w:r w:rsidRPr="00F22356">
        <w:rPr>
          <w:rFonts w:eastAsia="DejaVu Sans"/>
          <w:bCs/>
          <w:kern w:val="1"/>
          <w:szCs w:val="22"/>
          <w:lang w:eastAsia="hi-IN" w:bidi="hi-IN"/>
        </w:rPr>
        <w:t>i jakościowymi opisanymi dla przedmiotu zamówienia.</w:t>
      </w:r>
    </w:p>
    <w:p w14:paraId="471E3A9B" w14:textId="77777777" w:rsidR="00F22356" w:rsidRPr="00F22356" w:rsidRDefault="00F22356" w:rsidP="00F22356">
      <w:pPr>
        <w:pStyle w:val="Akapitzlist"/>
        <w:numPr>
          <w:ilvl w:val="0"/>
          <w:numId w:val="9"/>
        </w:numPr>
        <w:tabs>
          <w:tab w:val="left" w:pos="284"/>
          <w:tab w:val="left" w:pos="567"/>
        </w:tabs>
        <w:spacing w:after="0"/>
        <w:ind w:left="0" w:firstLine="0"/>
        <w:jc w:val="both"/>
        <w:rPr>
          <w:color w:val="000000"/>
          <w:spacing w:val="-1"/>
          <w:sz w:val="32"/>
        </w:rPr>
      </w:pPr>
      <w:r w:rsidRPr="00F22356">
        <w:rPr>
          <w:rFonts w:eastAsia="DejaVu Sans"/>
          <w:bCs/>
          <w:kern w:val="1"/>
          <w:szCs w:val="22"/>
          <w:lang w:eastAsia="hi-IN" w:bidi="hi-IN"/>
        </w:rPr>
        <w:t>Ustalenia i decyzje dotyczące wykonywania zamówienia uzgadniane będą przez Zamawiającego z ustanowionym przedstawicielem Wykonawcy.</w:t>
      </w:r>
    </w:p>
    <w:p w14:paraId="6DBB3521" w14:textId="77777777" w:rsidR="00F22356" w:rsidRPr="00F22356" w:rsidRDefault="00F22356" w:rsidP="00F22356">
      <w:pPr>
        <w:pStyle w:val="Akapitzlist"/>
        <w:numPr>
          <w:ilvl w:val="0"/>
          <w:numId w:val="9"/>
        </w:numPr>
        <w:tabs>
          <w:tab w:val="left" w:pos="284"/>
          <w:tab w:val="left" w:pos="567"/>
          <w:tab w:val="left" w:pos="709"/>
          <w:tab w:val="left" w:pos="851"/>
          <w:tab w:val="left" w:pos="993"/>
        </w:tabs>
        <w:spacing w:after="0"/>
        <w:ind w:left="0" w:firstLine="0"/>
        <w:jc w:val="both"/>
        <w:rPr>
          <w:color w:val="000000"/>
          <w:spacing w:val="-1"/>
          <w:sz w:val="32"/>
        </w:rPr>
      </w:pPr>
      <w:r w:rsidRPr="00F22356">
        <w:rPr>
          <w:rFonts w:eastAsia="DejaVu Sans"/>
          <w:bCs/>
          <w:kern w:val="1"/>
          <w:szCs w:val="22"/>
          <w:lang w:eastAsia="hi-IN" w:bidi="hi-IN"/>
        </w:rPr>
        <w:t>Zastosowane w specyfikacji określenie przedmiotu zamówienia przez wskazanie znaków towarowych, patentów lub pochodzenia, źródła lub szczególnego procesu, który charakteryzuje produkty lub usługi dostarczane przez konkretnego wykonawcę ma na celu doprecyzowanie przedmiotu zamówienia, należy rozumieć je jako przykładowe i rozpatrywać łącznie z wyrazem „lub równoważny</w:t>
      </w:r>
      <w:r w:rsidRPr="00BF5DD5">
        <w:rPr>
          <w:rFonts w:eastAsia="DejaVu Sans"/>
          <w:bCs/>
          <w:color w:val="000000" w:themeColor="text1"/>
          <w:kern w:val="1"/>
          <w:szCs w:val="22"/>
          <w:lang w:eastAsia="hi-IN" w:bidi="hi-IN"/>
        </w:rPr>
        <w:t>” pod warunkiem</w:t>
      </w:r>
      <w:r w:rsidRPr="00F22356">
        <w:rPr>
          <w:rFonts w:eastAsia="DejaVu Sans"/>
          <w:bCs/>
          <w:kern w:val="1"/>
          <w:szCs w:val="22"/>
          <w:lang w:eastAsia="hi-IN" w:bidi="hi-IN"/>
        </w:rPr>
        <w:t xml:space="preserve">, że zagwarantują one uzyskanie parametrów technicznych nie gorszych od założonych w wyżej wymienionych dokumentach. </w:t>
      </w:r>
    </w:p>
    <w:p w14:paraId="41F2379D" w14:textId="11A385E5" w:rsidR="006E124D" w:rsidRPr="001F36DB" w:rsidRDefault="00A2705A" w:rsidP="00F22356">
      <w:pPr>
        <w:pStyle w:val="Akapitzlist"/>
        <w:numPr>
          <w:ilvl w:val="0"/>
          <w:numId w:val="9"/>
        </w:numPr>
        <w:tabs>
          <w:tab w:val="left" w:pos="142"/>
          <w:tab w:val="left" w:pos="426"/>
        </w:tabs>
        <w:spacing w:after="0"/>
        <w:ind w:left="0" w:firstLine="0"/>
        <w:jc w:val="both"/>
        <w:rPr>
          <w:color w:val="000000"/>
          <w:spacing w:val="-1"/>
        </w:rPr>
      </w:pPr>
      <w:r w:rsidRPr="006E124D">
        <w:t>Szczegółowy opis przedmio</w:t>
      </w:r>
      <w:r w:rsidR="002045E5" w:rsidRPr="006E124D">
        <w:t>tu zamówienia zawiera Załącznik</w:t>
      </w:r>
      <w:r w:rsidR="007E15A7" w:rsidRPr="006E124D">
        <w:t xml:space="preserve"> nr 1A do SWZ.</w:t>
      </w:r>
      <w:r w:rsidRPr="006E124D">
        <w:t xml:space="preserve">   </w:t>
      </w:r>
      <w:r w:rsidRPr="00B171A0">
        <w:t>Przedmiot zamówienia został podziel</w:t>
      </w:r>
      <w:r w:rsidR="0054502E" w:rsidRPr="00B171A0">
        <w:t>ony przez Zamawiającego na dzi</w:t>
      </w:r>
      <w:r w:rsidR="00AB750A" w:rsidRPr="00B171A0">
        <w:t>e</w:t>
      </w:r>
      <w:r w:rsidR="00A943AD">
        <w:t>więć</w:t>
      </w:r>
      <w:r w:rsidRPr="00B171A0">
        <w:t xml:space="preserve"> niżej wyszczególnionych części od Nr I do N</w:t>
      </w:r>
      <w:r w:rsidR="00AB750A" w:rsidRPr="00B171A0">
        <w:t xml:space="preserve">r </w:t>
      </w:r>
      <w:r w:rsidR="00A943AD">
        <w:t>I</w:t>
      </w:r>
      <w:r w:rsidR="007E15A7" w:rsidRPr="00B171A0">
        <w:t>X zwanych dalej  „pakietami</w:t>
      </w:r>
      <w:r w:rsidRPr="00B171A0">
        <w:t>”.</w:t>
      </w:r>
    </w:p>
    <w:p w14:paraId="35A57653" w14:textId="77777777" w:rsidR="001F36DB" w:rsidRDefault="001F36DB" w:rsidP="001F36DB">
      <w:pPr>
        <w:tabs>
          <w:tab w:val="left" w:pos="142"/>
          <w:tab w:val="left" w:pos="426"/>
        </w:tabs>
        <w:spacing w:after="0"/>
        <w:jc w:val="both"/>
        <w:rPr>
          <w:color w:val="000000"/>
          <w:spacing w:val="-1"/>
        </w:rPr>
      </w:pPr>
    </w:p>
    <w:p w14:paraId="073CD1F4" w14:textId="77777777" w:rsidR="001F36DB" w:rsidRPr="001F36DB" w:rsidRDefault="001F36DB" w:rsidP="001F36DB">
      <w:pPr>
        <w:tabs>
          <w:tab w:val="left" w:pos="142"/>
          <w:tab w:val="left" w:pos="426"/>
        </w:tabs>
        <w:spacing w:after="0"/>
        <w:jc w:val="both"/>
        <w:rPr>
          <w:color w:val="00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134"/>
      </w:tblGrid>
      <w:tr w:rsidR="00A2705A" w:rsidRPr="006E124D" w14:paraId="746CD34D" w14:textId="77777777" w:rsidTr="005E1584">
        <w:trPr>
          <w:trHeight w:val="615"/>
        </w:trPr>
        <w:tc>
          <w:tcPr>
            <w:tcW w:w="1928" w:type="dxa"/>
            <w:shd w:val="clear" w:color="auto" w:fill="auto"/>
            <w:vAlign w:val="center"/>
          </w:tcPr>
          <w:p w14:paraId="044C48FF" w14:textId="77777777" w:rsidR="00A2705A" w:rsidRPr="00B171A0" w:rsidRDefault="008B0D42" w:rsidP="00E0201B">
            <w:pPr>
              <w:widowControl w:val="0"/>
              <w:autoSpaceDE w:val="0"/>
              <w:autoSpaceDN w:val="0"/>
              <w:adjustRightInd w:val="0"/>
              <w:spacing w:after="0"/>
              <w:jc w:val="center"/>
              <w:rPr>
                <w:b/>
              </w:rPr>
            </w:pPr>
            <w:r w:rsidRPr="00B171A0">
              <w:rPr>
                <w:b/>
              </w:rPr>
              <w:lastRenderedPageBreak/>
              <w:t>NR PAKIETU</w:t>
            </w:r>
          </w:p>
        </w:tc>
        <w:tc>
          <w:tcPr>
            <w:tcW w:w="7134" w:type="dxa"/>
            <w:shd w:val="clear" w:color="auto" w:fill="auto"/>
            <w:vAlign w:val="center"/>
          </w:tcPr>
          <w:p w14:paraId="7D9912A2" w14:textId="77777777" w:rsidR="00A2705A" w:rsidRPr="006E124D" w:rsidRDefault="006E124D" w:rsidP="00E0201B">
            <w:pPr>
              <w:widowControl w:val="0"/>
              <w:autoSpaceDE w:val="0"/>
              <w:autoSpaceDN w:val="0"/>
              <w:adjustRightInd w:val="0"/>
              <w:spacing w:after="0"/>
              <w:jc w:val="center"/>
              <w:rPr>
                <w:b/>
              </w:rPr>
            </w:pPr>
            <w:r w:rsidRPr="00B171A0">
              <w:rPr>
                <w:b/>
              </w:rPr>
              <w:t>NAZWA PAKIETU</w:t>
            </w:r>
          </w:p>
        </w:tc>
      </w:tr>
      <w:tr w:rsidR="00A2705A" w:rsidRPr="006E124D" w14:paraId="6764F0B7" w14:textId="77777777" w:rsidTr="005E1584">
        <w:tc>
          <w:tcPr>
            <w:tcW w:w="1928" w:type="dxa"/>
            <w:shd w:val="clear" w:color="auto" w:fill="auto"/>
            <w:vAlign w:val="center"/>
          </w:tcPr>
          <w:p w14:paraId="0DF313F5" w14:textId="77777777" w:rsidR="00A2705A" w:rsidRPr="006E124D" w:rsidRDefault="006E124D" w:rsidP="00E0201B">
            <w:pPr>
              <w:widowControl w:val="0"/>
              <w:autoSpaceDE w:val="0"/>
              <w:autoSpaceDN w:val="0"/>
              <w:adjustRightInd w:val="0"/>
              <w:spacing w:after="0"/>
              <w:jc w:val="center"/>
              <w:rPr>
                <w:b/>
              </w:rPr>
            </w:pPr>
            <w:r>
              <w:rPr>
                <w:b/>
              </w:rPr>
              <w:t xml:space="preserve">Pakiet </w:t>
            </w:r>
            <w:r w:rsidR="00A2705A" w:rsidRPr="006E124D">
              <w:rPr>
                <w:b/>
              </w:rPr>
              <w:t xml:space="preserve"> Nr I</w:t>
            </w:r>
          </w:p>
        </w:tc>
        <w:tc>
          <w:tcPr>
            <w:tcW w:w="7134" w:type="dxa"/>
            <w:shd w:val="clear" w:color="auto" w:fill="auto"/>
            <w:vAlign w:val="center"/>
          </w:tcPr>
          <w:p w14:paraId="41514F88" w14:textId="77777777" w:rsidR="00A2705A" w:rsidRPr="006E124D" w:rsidRDefault="002045E5" w:rsidP="00E0201B">
            <w:pPr>
              <w:widowControl w:val="0"/>
              <w:autoSpaceDE w:val="0"/>
              <w:autoSpaceDN w:val="0"/>
              <w:adjustRightInd w:val="0"/>
              <w:spacing w:after="0"/>
              <w:jc w:val="center"/>
            </w:pPr>
            <w:r w:rsidRPr="006E124D">
              <w:t>Rękawice</w:t>
            </w:r>
          </w:p>
        </w:tc>
      </w:tr>
      <w:tr w:rsidR="00A2705A" w:rsidRPr="006E124D" w14:paraId="740A7185" w14:textId="77777777" w:rsidTr="005E1584">
        <w:tc>
          <w:tcPr>
            <w:tcW w:w="1928" w:type="dxa"/>
            <w:shd w:val="clear" w:color="auto" w:fill="auto"/>
            <w:vAlign w:val="center"/>
          </w:tcPr>
          <w:p w14:paraId="2673944B" w14:textId="77777777" w:rsidR="00A2705A" w:rsidRPr="006E124D" w:rsidRDefault="006E124D" w:rsidP="00E0201B">
            <w:pPr>
              <w:widowControl w:val="0"/>
              <w:autoSpaceDE w:val="0"/>
              <w:autoSpaceDN w:val="0"/>
              <w:adjustRightInd w:val="0"/>
              <w:spacing w:after="0"/>
              <w:jc w:val="center"/>
              <w:rPr>
                <w:b/>
              </w:rPr>
            </w:pPr>
            <w:r>
              <w:rPr>
                <w:b/>
              </w:rPr>
              <w:t>Pakiet</w:t>
            </w:r>
            <w:r w:rsidR="008B0D42" w:rsidRPr="006E124D">
              <w:rPr>
                <w:b/>
              </w:rPr>
              <w:t xml:space="preserve"> Nr II</w:t>
            </w:r>
          </w:p>
        </w:tc>
        <w:tc>
          <w:tcPr>
            <w:tcW w:w="7134" w:type="dxa"/>
            <w:shd w:val="clear" w:color="auto" w:fill="auto"/>
            <w:vAlign w:val="center"/>
          </w:tcPr>
          <w:p w14:paraId="3B0CC5BB" w14:textId="77777777" w:rsidR="00A2705A" w:rsidRPr="006E124D" w:rsidRDefault="002045E5" w:rsidP="00E0201B">
            <w:pPr>
              <w:widowControl w:val="0"/>
              <w:autoSpaceDE w:val="0"/>
              <w:autoSpaceDN w:val="0"/>
              <w:adjustRightInd w:val="0"/>
              <w:spacing w:after="0"/>
              <w:jc w:val="center"/>
            </w:pPr>
            <w:r w:rsidRPr="006E124D">
              <w:t>Materiały do sterylizacji</w:t>
            </w:r>
          </w:p>
        </w:tc>
      </w:tr>
      <w:tr w:rsidR="00A2705A" w:rsidRPr="006E124D" w14:paraId="1EA9417F" w14:textId="77777777" w:rsidTr="005E1584">
        <w:tc>
          <w:tcPr>
            <w:tcW w:w="1928" w:type="dxa"/>
            <w:shd w:val="clear" w:color="auto" w:fill="auto"/>
            <w:vAlign w:val="center"/>
          </w:tcPr>
          <w:p w14:paraId="4FB1EC4F" w14:textId="77777777" w:rsidR="00A2705A" w:rsidRPr="006E124D" w:rsidRDefault="006E124D" w:rsidP="00E0201B">
            <w:pPr>
              <w:widowControl w:val="0"/>
              <w:autoSpaceDE w:val="0"/>
              <w:autoSpaceDN w:val="0"/>
              <w:adjustRightInd w:val="0"/>
              <w:spacing w:after="0"/>
              <w:jc w:val="center"/>
              <w:rPr>
                <w:b/>
              </w:rPr>
            </w:pPr>
            <w:r>
              <w:rPr>
                <w:b/>
              </w:rPr>
              <w:t>Pakiet</w:t>
            </w:r>
            <w:r w:rsidR="00A2705A" w:rsidRPr="006E124D">
              <w:rPr>
                <w:b/>
              </w:rPr>
              <w:t xml:space="preserve"> Nr III</w:t>
            </w:r>
          </w:p>
        </w:tc>
        <w:tc>
          <w:tcPr>
            <w:tcW w:w="7134" w:type="dxa"/>
            <w:shd w:val="clear" w:color="auto" w:fill="auto"/>
            <w:vAlign w:val="center"/>
          </w:tcPr>
          <w:p w14:paraId="77C3693D" w14:textId="77777777" w:rsidR="00A2705A" w:rsidRPr="006E124D" w:rsidRDefault="002045E5" w:rsidP="00E0201B">
            <w:pPr>
              <w:widowControl w:val="0"/>
              <w:autoSpaceDE w:val="0"/>
              <w:autoSpaceDN w:val="0"/>
              <w:adjustRightInd w:val="0"/>
              <w:spacing w:after="0"/>
              <w:jc w:val="center"/>
            </w:pPr>
            <w:r w:rsidRPr="006E124D">
              <w:t>Szwy chirurgiczne</w:t>
            </w:r>
          </w:p>
        </w:tc>
      </w:tr>
      <w:tr w:rsidR="00A2705A" w:rsidRPr="006E124D" w14:paraId="06B340E9" w14:textId="77777777" w:rsidTr="005E1584">
        <w:tc>
          <w:tcPr>
            <w:tcW w:w="1928" w:type="dxa"/>
            <w:shd w:val="clear" w:color="auto" w:fill="auto"/>
            <w:vAlign w:val="center"/>
          </w:tcPr>
          <w:p w14:paraId="5E42742F" w14:textId="77777777" w:rsidR="00A2705A" w:rsidRPr="006E124D" w:rsidRDefault="006E124D" w:rsidP="00E0201B">
            <w:pPr>
              <w:widowControl w:val="0"/>
              <w:autoSpaceDE w:val="0"/>
              <w:autoSpaceDN w:val="0"/>
              <w:adjustRightInd w:val="0"/>
              <w:spacing w:after="0"/>
              <w:jc w:val="center"/>
              <w:rPr>
                <w:b/>
              </w:rPr>
            </w:pPr>
            <w:r>
              <w:rPr>
                <w:b/>
              </w:rPr>
              <w:t xml:space="preserve">Pakiet </w:t>
            </w:r>
            <w:r w:rsidR="00A2705A" w:rsidRPr="006E124D">
              <w:rPr>
                <w:b/>
              </w:rPr>
              <w:t>Nr IV</w:t>
            </w:r>
          </w:p>
        </w:tc>
        <w:tc>
          <w:tcPr>
            <w:tcW w:w="7134" w:type="dxa"/>
            <w:shd w:val="clear" w:color="auto" w:fill="auto"/>
            <w:vAlign w:val="center"/>
          </w:tcPr>
          <w:p w14:paraId="3670211E" w14:textId="77777777" w:rsidR="00A2705A" w:rsidRPr="006E124D" w:rsidRDefault="002045E5" w:rsidP="00E0201B">
            <w:pPr>
              <w:widowControl w:val="0"/>
              <w:autoSpaceDE w:val="0"/>
              <w:autoSpaceDN w:val="0"/>
              <w:adjustRightInd w:val="0"/>
              <w:spacing w:after="0"/>
              <w:jc w:val="center"/>
            </w:pPr>
            <w:r w:rsidRPr="006E124D">
              <w:t>Materiały opatrunkowe</w:t>
            </w:r>
          </w:p>
        </w:tc>
      </w:tr>
      <w:tr w:rsidR="00A2705A" w:rsidRPr="006E124D" w14:paraId="049177ED" w14:textId="77777777" w:rsidTr="005E1584">
        <w:tc>
          <w:tcPr>
            <w:tcW w:w="1928" w:type="dxa"/>
            <w:shd w:val="clear" w:color="auto" w:fill="auto"/>
            <w:vAlign w:val="center"/>
          </w:tcPr>
          <w:p w14:paraId="25CDE949" w14:textId="77777777" w:rsidR="00A2705A" w:rsidRPr="006E124D" w:rsidRDefault="006E124D" w:rsidP="00E0201B">
            <w:pPr>
              <w:widowControl w:val="0"/>
              <w:autoSpaceDE w:val="0"/>
              <w:autoSpaceDN w:val="0"/>
              <w:adjustRightInd w:val="0"/>
              <w:spacing w:after="0"/>
              <w:jc w:val="center"/>
              <w:rPr>
                <w:b/>
              </w:rPr>
            </w:pPr>
            <w:r>
              <w:rPr>
                <w:b/>
              </w:rPr>
              <w:t>Pakiet</w:t>
            </w:r>
            <w:r w:rsidR="00A2705A" w:rsidRPr="006E124D">
              <w:rPr>
                <w:b/>
              </w:rPr>
              <w:t xml:space="preserve"> Nr V</w:t>
            </w:r>
          </w:p>
        </w:tc>
        <w:tc>
          <w:tcPr>
            <w:tcW w:w="7134" w:type="dxa"/>
            <w:shd w:val="clear" w:color="auto" w:fill="auto"/>
            <w:vAlign w:val="center"/>
          </w:tcPr>
          <w:p w14:paraId="677B69A9" w14:textId="77777777" w:rsidR="00A2705A" w:rsidRPr="006E124D" w:rsidRDefault="002045E5" w:rsidP="00E0201B">
            <w:pPr>
              <w:widowControl w:val="0"/>
              <w:autoSpaceDE w:val="0"/>
              <w:autoSpaceDN w:val="0"/>
              <w:adjustRightInd w:val="0"/>
              <w:spacing w:after="0"/>
              <w:jc w:val="center"/>
            </w:pPr>
            <w:r w:rsidRPr="006E124D">
              <w:t>Zestaw do iniekcji</w:t>
            </w:r>
          </w:p>
        </w:tc>
      </w:tr>
      <w:tr w:rsidR="00A2705A" w:rsidRPr="006E124D" w14:paraId="07A84CC4" w14:textId="77777777" w:rsidTr="005E1584">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BB2786B" w14:textId="77777777" w:rsidR="00A2705A" w:rsidRPr="006E124D" w:rsidRDefault="006E124D" w:rsidP="00E0201B">
            <w:pPr>
              <w:widowControl w:val="0"/>
              <w:autoSpaceDE w:val="0"/>
              <w:autoSpaceDN w:val="0"/>
              <w:adjustRightInd w:val="0"/>
              <w:spacing w:after="0"/>
              <w:jc w:val="center"/>
              <w:rPr>
                <w:b/>
              </w:rPr>
            </w:pPr>
            <w:r>
              <w:rPr>
                <w:b/>
              </w:rPr>
              <w:t>Pakiet</w:t>
            </w:r>
            <w:r w:rsidRPr="006E124D">
              <w:rPr>
                <w:b/>
              </w:rPr>
              <w:t xml:space="preserve"> </w:t>
            </w:r>
            <w:r w:rsidR="00A2705A" w:rsidRPr="006E124D">
              <w:rPr>
                <w:b/>
              </w:rPr>
              <w:t>Nr V</w:t>
            </w:r>
            <w:r w:rsidR="002045E5" w:rsidRPr="006E124D">
              <w:rPr>
                <w:b/>
              </w:rPr>
              <w:t>I</w:t>
            </w:r>
          </w:p>
        </w:tc>
        <w:tc>
          <w:tcPr>
            <w:tcW w:w="7134" w:type="dxa"/>
            <w:tcBorders>
              <w:top w:val="single" w:sz="4" w:space="0" w:color="auto"/>
              <w:left w:val="single" w:sz="4" w:space="0" w:color="auto"/>
              <w:bottom w:val="single" w:sz="4" w:space="0" w:color="auto"/>
              <w:right w:val="single" w:sz="4" w:space="0" w:color="auto"/>
            </w:tcBorders>
            <w:shd w:val="clear" w:color="auto" w:fill="auto"/>
            <w:vAlign w:val="center"/>
          </w:tcPr>
          <w:p w14:paraId="68C278FC" w14:textId="77777777" w:rsidR="00A2705A" w:rsidRPr="006E124D" w:rsidRDefault="002045E5" w:rsidP="00E0201B">
            <w:pPr>
              <w:widowControl w:val="0"/>
              <w:autoSpaceDE w:val="0"/>
              <w:autoSpaceDN w:val="0"/>
              <w:adjustRightInd w:val="0"/>
              <w:spacing w:after="0"/>
              <w:jc w:val="center"/>
            </w:pPr>
            <w:r w:rsidRPr="006E124D">
              <w:t>Drobny sprzęt medyczny</w:t>
            </w:r>
          </w:p>
        </w:tc>
      </w:tr>
      <w:tr w:rsidR="00A2705A" w:rsidRPr="006E124D" w14:paraId="0FC65DCD" w14:textId="77777777" w:rsidTr="005E1584">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E95C049" w14:textId="77777777" w:rsidR="00A2705A" w:rsidRPr="006E124D" w:rsidRDefault="006E124D" w:rsidP="00E0201B">
            <w:pPr>
              <w:widowControl w:val="0"/>
              <w:autoSpaceDE w:val="0"/>
              <w:autoSpaceDN w:val="0"/>
              <w:adjustRightInd w:val="0"/>
              <w:spacing w:after="0"/>
              <w:jc w:val="center"/>
              <w:rPr>
                <w:b/>
              </w:rPr>
            </w:pPr>
            <w:r>
              <w:rPr>
                <w:b/>
              </w:rPr>
              <w:t>Pakiet</w:t>
            </w:r>
            <w:r w:rsidR="00A2705A" w:rsidRPr="006E124D">
              <w:rPr>
                <w:b/>
              </w:rPr>
              <w:t xml:space="preserve"> Nr V</w:t>
            </w:r>
            <w:r w:rsidR="002045E5" w:rsidRPr="006E124D">
              <w:rPr>
                <w:b/>
              </w:rPr>
              <w:t>II</w:t>
            </w:r>
          </w:p>
        </w:tc>
        <w:tc>
          <w:tcPr>
            <w:tcW w:w="7134" w:type="dxa"/>
            <w:tcBorders>
              <w:top w:val="single" w:sz="4" w:space="0" w:color="auto"/>
              <w:left w:val="single" w:sz="4" w:space="0" w:color="auto"/>
              <w:bottom w:val="single" w:sz="4" w:space="0" w:color="auto"/>
              <w:right w:val="single" w:sz="4" w:space="0" w:color="auto"/>
            </w:tcBorders>
            <w:shd w:val="clear" w:color="auto" w:fill="auto"/>
            <w:vAlign w:val="center"/>
          </w:tcPr>
          <w:p w14:paraId="31FE9C7E" w14:textId="77777777" w:rsidR="00A2705A" w:rsidRPr="006E124D" w:rsidRDefault="002045E5" w:rsidP="00E0201B">
            <w:pPr>
              <w:widowControl w:val="0"/>
              <w:autoSpaceDE w:val="0"/>
              <w:autoSpaceDN w:val="0"/>
              <w:adjustRightInd w:val="0"/>
              <w:spacing w:after="0"/>
              <w:jc w:val="center"/>
            </w:pPr>
            <w:r w:rsidRPr="006E124D">
              <w:t>Odzież medyczna</w:t>
            </w:r>
          </w:p>
        </w:tc>
      </w:tr>
      <w:tr w:rsidR="00A2705A" w:rsidRPr="006E124D" w14:paraId="3859DF1B" w14:textId="77777777" w:rsidTr="005E1584">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80934A6" w14:textId="77777777" w:rsidR="00A2705A" w:rsidRPr="006E124D" w:rsidRDefault="006E124D" w:rsidP="00E0201B">
            <w:pPr>
              <w:widowControl w:val="0"/>
              <w:autoSpaceDE w:val="0"/>
              <w:autoSpaceDN w:val="0"/>
              <w:adjustRightInd w:val="0"/>
              <w:spacing w:after="0"/>
              <w:jc w:val="center"/>
              <w:rPr>
                <w:b/>
              </w:rPr>
            </w:pPr>
            <w:r>
              <w:rPr>
                <w:b/>
              </w:rPr>
              <w:t>Pakiet</w:t>
            </w:r>
            <w:r w:rsidRPr="006E124D">
              <w:rPr>
                <w:b/>
              </w:rPr>
              <w:t xml:space="preserve"> </w:t>
            </w:r>
            <w:r w:rsidR="00A2705A" w:rsidRPr="006E124D">
              <w:rPr>
                <w:b/>
              </w:rPr>
              <w:t>Nr V</w:t>
            </w:r>
            <w:r w:rsidR="002045E5" w:rsidRPr="006E124D">
              <w:rPr>
                <w:b/>
              </w:rPr>
              <w:t>III</w:t>
            </w:r>
          </w:p>
        </w:tc>
        <w:tc>
          <w:tcPr>
            <w:tcW w:w="7134" w:type="dxa"/>
            <w:tcBorders>
              <w:top w:val="single" w:sz="4" w:space="0" w:color="auto"/>
              <w:left w:val="single" w:sz="4" w:space="0" w:color="auto"/>
              <w:bottom w:val="single" w:sz="4" w:space="0" w:color="auto"/>
              <w:right w:val="single" w:sz="4" w:space="0" w:color="auto"/>
            </w:tcBorders>
            <w:shd w:val="clear" w:color="auto" w:fill="auto"/>
            <w:vAlign w:val="center"/>
          </w:tcPr>
          <w:p w14:paraId="2435A078" w14:textId="77777777" w:rsidR="00A2705A" w:rsidRPr="006E124D" w:rsidRDefault="00A60ABF" w:rsidP="00E0201B">
            <w:pPr>
              <w:widowControl w:val="0"/>
              <w:autoSpaceDE w:val="0"/>
              <w:autoSpaceDN w:val="0"/>
              <w:adjustRightInd w:val="0"/>
              <w:spacing w:after="0"/>
              <w:jc w:val="center"/>
            </w:pPr>
            <w:r>
              <w:t>Akcesoria do EEG</w:t>
            </w:r>
          </w:p>
        </w:tc>
      </w:tr>
      <w:tr w:rsidR="002045E5" w:rsidRPr="006E124D" w14:paraId="5F55626B" w14:textId="77777777" w:rsidTr="005E1584">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AD0DB88" w14:textId="77777777" w:rsidR="002045E5" w:rsidRPr="006E124D" w:rsidRDefault="006E124D" w:rsidP="00E0201B">
            <w:pPr>
              <w:widowControl w:val="0"/>
              <w:autoSpaceDE w:val="0"/>
              <w:autoSpaceDN w:val="0"/>
              <w:adjustRightInd w:val="0"/>
              <w:spacing w:after="0"/>
              <w:jc w:val="center"/>
              <w:rPr>
                <w:rFonts w:eastAsia="Calibri"/>
                <w:b/>
              </w:rPr>
            </w:pPr>
            <w:r>
              <w:rPr>
                <w:b/>
              </w:rPr>
              <w:t>Pakiet</w:t>
            </w:r>
            <w:r w:rsidRPr="006E124D">
              <w:rPr>
                <w:b/>
              </w:rPr>
              <w:t xml:space="preserve"> </w:t>
            </w:r>
            <w:r w:rsidR="002045E5" w:rsidRPr="006E124D">
              <w:rPr>
                <w:b/>
              </w:rPr>
              <w:t>Nr IX</w:t>
            </w:r>
          </w:p>
        </w:tc>
        <w:tc>
          <w:tcPr>
            <w:tcW w:w="7134" w:type="dxa"/>
            <w:tcBorders>
              <w:top w:val="single" w:sz="4" w:space="0" w:color="auto"/>
              <w:left w:val="single" w:sz="4" w:space="0" w:color="auto"/>
              <w:bottom w:val="single" w:sz="4" w:space="0" w:color="auto"/>
              <w:right w:val="single" w:sz="4" w:space="0" w:color="auto"/>
            </w:tcBorders>
            <w:shd w:val="clear" w:color="auto" w:fill="auto"/>
            <w:vAlign w:val="center"/>
          </w:tcPr>
          <w:p w14:paraId="6982F09B" w14:textId="77777777" w:rsidR="002045E5" w:rsidRPr="006E124D" w:rsidRDefault="00A60ABF" w:rsidP="00E0201B">
            <w:pPr>
              <w:widowControl w:val="0"/>
              <w:autoSpaceDE w:val="0"/>
              <w:autoSpaceDN w:val="0"/>
              <w:adjustRightInd w:val="0"/>
              <w:spacing w:after="0"/>
              <w:jc w:val="center"/>
              <w:rPr>
                <w:rFonts w:eastAsia="Calibri"/>
              </w:rPr>
            </w:pPr>
            <w:r>
              <w:t xml:space="preserve">Sprzęt </w:t>
            </w:r>
            <w:r w:rsidR="006B3E9F">
              <w:t>sterylny jednorazowego użytku e</w:t>
            </w:r>
            <w:r>
              <w:t>ndoskopowy</w:t>
            </w:r>
          </w:p>
        </w:tc>
      </w:tr>
    </w:tbl>
    <w:p w14:paraId="080BBE38" w14:textId="77777777" w:rsidR="00E5303D" w:rsidRDefault="00E5303D" w:rsidP="00E5303D">
      <w:pPr>
        <w:pStyle w:val="Akapitzlist"/>
        <w:widowControl w:val="0"/>
        <w:tabs>
          <w:tab w:val="left" w:pos="142"/>
        </w:tabs>
        <w:autoSpaceDE w:val="0"/>
        <w:autoSpaceDN w:val="0"/>
        <w:adjustRightInd w:val="0"/>
        <w:spacing w:after="0"/>
        <w:jc w:val="both"/>
      </w:pPr>
    </w:p>
    <w:p w14:paraId="768D8A75" w14:textId="4007D88F" w:rsidR="007E15A7" w:rsidRPr="006E124D" w:rsidRDefault="00A2705A" w:rsidP="007E15A7">
      <w:pPr>
        <w:pStyle w:val="Akapitzlist"/>
        <w:widowControl w:val="0"/>
        <w:numPr>
          <w:ilvl w:val="0"/>
          <w:numId w:val="18"/>
        </w:numPr>
        <w:tabs>
          <w:tab w:val="left" w:pos="142"/>
        </w:tabs>
        <w:autoSpaceDE w:val="0"/>
        <w:autoSpaceDN w:val="0"/>
        <w:adjustRightInd w:val="0"/>
        <w:spacing w:after="0"/>
        <w:jc w:val="both"/>
      </w:pPr>
      <w:r w:rsidRPr="006E124D">
        <w:t xml:space="preserve">Zamawiający dopuszcza składanie ofert częściowych obejmujących wszystkie </w:t>
      </w:r>
      <w:r w:rsidRPr="00B171A0">
        <w:t>elementy przedmiotu zamówienia objęte danym zadaniem</w:t>
      </w:r>
      <w:r w:rsidR="00AB750A" w:rsidRPr="00B171A0">
        <w:t xml:space="preserve"> (cały pakiet)</w:t>
      </w:r>
      <w:r w:rsidRPr="00B171A0">
        <w:t>. Zamawiający</w:t>
      </w:r>
      <w:r w:rsidRPr="006E124D">
        <w:t xml:space="preserve"> nie dopuszcza dokonywania przez Wykonawców jakichkolwiek dodatkowych podzia</w:t>
      </w:r>
      <w:r w:rsidR="002045E5" w:rsidRPr="006E124D">
        <w:t>łów przedmiotu zamówienia (pakietów)</w:t>
      </w:r>
      <w:r w:rsidRPr="006E124D">
        <w:t xml:space="preserve">. </w:t>
      </w:r>
    </w:p>
    <w:p w14:paraId="2F05AE3B" w14:textId="77777777" w:rsidR="007E15A7" w:rsidRPr="006E124D" w:rsidRDefault="007E15A7" w:rsidP="007E15A7">
      <w:pPr>
        <w:pStyle w:val="Akapitzlist"/>
        <w:widowControl w:val="0"/>
        <w:numPr>
          <w:ilvl w:val="0"/>
          <w:numId w:val="18"/>
        </w:numPr>
        <w:tabs>
          <w:tab w:val="left" w:pos="142"/>
        </w:tabs>
        <w:autoSpaceDE w:val="0"/>
        <w:autoSpaceDN w:val="0"/>
        <w:adjustRightInd w:val="0"/>
        <w:spacing w:after="0"/>
        <w:jc w:val="both"/>
      </w:pPr>
      <w:r w:rsidRPr="006E124D">
        <w:rPr>
          <w:rFonts w:eastAsia="Calibri"/>
        </w:rPr>
        <w:t xml:space="preserve">Wykonawca może złożyć ofertę na jedną lub więcej części zamówienia. Za część zamówienia uważa się pojedyncze zadanie.  </w:t>
      </w:r>
    </w:p>
    <w:p w14:paraId="07F9CD80" w14:textId="77777777" w:rsidR="007E15A7" w:rsidRPr="006E124D" w:rsidRDefault="007E15A7" w:rsidP="007E15A7">
      <w:pPr>
        <w:pStyle w:val="Akapitzlist"/>
        <w:widowControl w:val="0"/>
        <w:numPr>
          <w:ilvl w:val="0"/>
          <w:numId w:val="18"/>
        </w:numPr>
        <w:tabs>
          <w:tab w:val="left" w:pos="142"/>
        </w:tabs>
        <w:autoSpaceDE w:val="0"/>
        <w:autoSpaceDN w:val="0"/>
        <w:adjustRightInd w:val="0"/>
        <w:spacing w:after="0"/>
        <w:jc w:val="both"/>
      </w:pPr>
      <w:r w:rsidRPr="006E124D">
        <w:rPr>
          <w:rFonts w:eastAsia="Calibri"/>
        </w:rPr>
        <w:t>W przypadku składania oferty obejmującej kilka zadań ich ceny ofertowe należy podać  na Formularzu ofertowym oddzielnie dla każdego zadania.</w:t>
      </w:r>
    </w:p>
    <w:p w14:paraId="154D6698" w14:textId="77777777" w:rsidR="007E15A7" w:rsidRPr="006E124D" w:rsidRDefault="007E15A7" w:rsidP="007E15A7">
      <w:pPr>
        <w:pStyle w:val="Akapitzlist"/>
        <w:widowControl w:val="0"/>
        <w:numPr>
          <w:ilvl w:val="0"/>
          <w:numId w:val="18"/>
        </w:numPr>
        <w:tabs>
          <w:tab w:val="left" w:pos="142"/>
        </w:tabs>
        <w:autoSpaceDE w:val="0"/>
        <w:autoSpaceDN w:val="0"/>
        <w:adjustRightInd w:val="0"/>
        <w:spacing w:after="0"/>
        <w:jc w:val="both"/>
        <w:rPr>
          <w:rFonts w:eastAsia="Calibri"/>
        </w:rPr>
      </w:pPr>
      <w:r w:rsidRPr="006E124D">
        <w:rPr>
          <w:rFonts w:eastAsia="Calibri"/>
        </w:rPr>
        <w:t xml:space="preserve">Zamawiający będzie zawierał  umowy na realizację zamówienia publicznego osobno na każde zadanie.  </w:t>
      </w:r>
    </w:p>
    <w:p w14:paraId="55658672" w14:textId="77777777" w:rsidR="00077716" w:rsidRPr="006E124D" w:rsidRDefault="00077716" w:rsidP="00077716">
      <w:pPr>
        <w:spacing w:after="0"/>
        <w:jc w:val="both"/>
      </w:pPr>
    </w:p>
    <w:p w14:paraId="32E3AA38" w14:textId="77777777" w:rsidR="00077716" w:rsidRPr="006E124D" w:rsidRDefault="00077716" w:rsidP="00077716">
      <w:pPr>
        <w:spacing w:after="0"/>
        <w:jc w:val="both"/>
        <w:rPr>
          <w:b/>
        </w:rPr>
      </w:pPr>
      <w:r w:rsidRPr="0054502E">
        <w:rPr>
          <w:b/>
        </w:rPr>
        <w:t>Kody CPV:</w:t>
      </w:r>
      <w:r w:rsidRPr="006E124D">
        <w:rPr>
          <w:b/>
        </w:rPr>
        <w:t xml:space="preserve"> </w:t>
      </w:r>
    </w:p>
    <w:p w14:paraId="6305E1E9" w14:textId="77777777" w:rsidR="00077716" w:rsidRPr="006E124D" w:rsidRDefault="00077716" w:rsidP="007E15A7">
      <w:pPr>
        <w:spacing w:after="0"/>
        <w:jc w:val="both"/>
      </w:pPr>
    </w:p>
    <w:p w14:paraId="73B890FE" w14:textId="20F2919B" w:rsidR="0054502E" w:rsidRPr="0054502E" w:rsidRDefault="0054502E" w:rsidP="0054502E">
      <w:pPr>
        <w:pStyle w:val="glowny"/>
        <w:spacing w:line="276" w:lineRule="auto"/>
        <w:rPr>
          <w:rFonts w:ascii="Times New Roman" w:hAnsi="Times New Roman" w:cs="Times New Roman"/>
          <w:bCs/>
          <w:color w:val="auto"/>
          <w:sz w:val="24"/>
          <w:szCs w:val="22"/>
          <w:lang w:eastAsia="en-US" w:bidi="en-US"/>
        </w:rPr>
      </w:pPr>
      <w:bookmarkStart w:id="5" w:name="_Toc156920820"/>
      <w:r w:rsidRPr="0054502E">
        <w:rPr>
          <w:rFonts w:ascii="Times New Roman" w:hAnsi="Times New Roman" w:cs="Times New Roman"/>
          <w:bCs/>
          <w:color w:val="auto"/>
          <w:sz w:val="24"/>
          <w:szCs w:val="22"/>
          <w:lang w:eastAsia="en-US" w:bidi="en-US"/>
        </w:rPr>
        <w:t>33140000-3 – materiały medyczne</w:t>
      </w:r>
    </w:p>
    <w:p w14:paraId="0A9F48F4" w14:textId="7198C3A7" w:rsidR="0054502E" w:rsidRPr="0054502E" w:rsidRDefault="0054502E" w:rsidP="0054502E">
      <w:pPr>
        <w:pStyle w:val="glowny"/>
        <w:spacing w:line="276" w:lineRule="auto"/>
        <w:rPr>
          <w:rFonts w:ascii="Times New Roman" w:hAnsi="Times New Roman" w:cs="Times New Roman"/>
          <w:bCs/>
          <w:color w:val="auto"/>
          <w:sz w:val="24"/>
          <w:szCs w:val="22"/>
          <w:lang w:eastAsia="en-US" w:bidi="en-US"/>
        </w:rPr>
      </w:pPr>
      <w:r w:rsidRPr="0054502E">
        <w:rPr>
          <w:rFonts w:ascii="Times New Roman" w:hAnsi="Times New Roman" w:cs="Times New Roman"/>
          <w:bCs/>
          <w:color w:val="auto"/>
          <w:sz w:val="24"/>
          <w:szCs w:val="22"/>
          <w:lang w:eastAsia="en-US" w:bidi="en-US"/>
        </w:rPr>
        <w:t>33141320-9 – igły medyczne</w:t>
      </w:r>
    </w:p>
    <w:p w14:paraId="1BBE62AE" w14:textId="0E3B7A45" w:rsidR="0054502E" w:rsidRPr="0054502E" w:rsidRDefault="0054502E" w:rsidP="0054502E">
      <w:pPr>
        <w:pStyle w:val="glowny"/>
        <w:spacing w:line="276" w:lineRule="auto"/>
        <w:rPr>
          <w:rFonts w:ascii="Times New Roman" w:hAnsi="Times New Roman" w:cs="Times New Roman"/>
          <w:bCs/>
          <w:color w:val="auto"/>
          <w:sz w:val="24"/>
          <w:szCs w:val="22"/>
          <w:lang w:eastAsia="en-US" w:bidi="en-US"/>
        </w:rPr>
      </w:pPr>
      <w:r w:rsidRPr="0054502E">
        <w:rPr>
          <w:rFonts w:ascii="Times New Roman" w:hAnsi="Times New Roman" w:cs="Times New Roman"/>
          <w:bCs/>
          <w:color w:val="auto"/>
          <w:sz w:val="24"/>
          <w:szCs w:val="22"/>
          <w:lang w:eastAsia="en-US" w:bidi="en-US"/>
        </w:rPr>
        <w:t>33196000-0 – pomoce medyczne</w:t>
      </w:r>
    </w:p>
    <w:p w14:paraId="71DC5CDD" w14:textId="78820085" w:rsidR="0054502E" w:rsidRPr="0054502E" w:rsidRDefault="0054502E" w:rsidP="0054502E">
      <w:pPr>
        <w:pStyle w:val="glowny"/>
        <w:spacing w:line="276" w:lineRule="auto"/>
        <w:rPr>
          <w:rFonts w:ascii="Times New Roman" w:hAnsi="Times New Roman" w:cs="Times New Roman"/>
          <w:bCs/>
          <w:color w:val="auto"/>
          <w:sz w:val="24"/>
          <w:szCs w:val="22"/>
          <w:lang w:eastAsia="en-US" w:bidi="en-US"/>
        </w:rPr>
      </w:pPr>
      <w:r w:rsidRPr="0054502E">
        <w:rPr>
          <w:rFonts w:ascii="Times New Roman" w:hAnsi="Times New Roman" w:cs="Times New Roman"/>
          <w:bCs/>
          <w:color w:val="auto"/>
          <w:sz w:val="24"/>
          <w:szCs w:val="22"/>
          <w:lang w:eastAsia="en-US" w:bidi="en-US"/>
        </w:rPr>
        <w:t>33192500-7 – probówki</w:t>
      </w:r>
    </w:p>
    <w:p w14:paraId="2DE37835" w14:textId="77777777" w:rsidR="0054502E" w:rsidRPr="0054502E" w:rsidRDefault="0054502E" w:rsidP="0054502E">
      <w:pPr>
        <w:pStyle w:val="Stopka"/>
        <w:spacing w:line="276" w:lineRule="auto"/>
        <w:rPr>
          <w:szCs w:val="22"/>
        </w:rPr>
      </w:pPr>
      <w:r w:rsidRPr="0054502E">
        <w:rPr>
          <w:szCs w:val="22"/>
        </w:rPr>
        <w:t>33141420-0 - rękawice chirurgiczne</w:t>
      </w:r>
    </w:p>
    <w:p w14:paraId="0A874EB7" w14:textId="77777777" w:rsidR="0054502E" w:rsidRPr="0054502E" w:rsidRDefault="0054502E" w:rsidP="0054502E">
      <w:pPr>
        <w:pStyle w:val="Stopka"/>
        <w:spacing w:line="276" w:lineRule="auto"/>
        <w:rPr>
          <w:szCs w:val="22"/>
        </w:rPr>
      </w:pPr>
      <w:r w:rsidRPr="0054502E">
        <w:rPr>
          <w:szCs w:val="22"/>
        </w:rPr>
        <w:t>33191000-5 - urządzenia sterylizujące, dezynfekcyjne i higieniczne</w:t>
      </w:r>
    </w:p>
    <w:p w14:paraId="03E38492" w14:textId="77777777" w:rsidR="0054502E" w:rsidRPr="0054502E" w:rsidRDefault="0054502E" w:rsidP="0054502E">
      <w:pPr>
        <w:pStyle w:val="Stopka"/>
        <w:spacing w:line="276" w:lineRule="auto"/>
        <w:rPr>
          <w:szCs w:val="22"/>
        </w:rPr>
      </w:pPr>
      <w:r w:rsidRPr="0054502E">
        <w:rPr>
          <w:szCs w:val="22"/>
        </w:rPr>
        <w:t>33141121-4 - szwy chirurgiczne</w:t>
      </w:r>
    </w:p>
    <w:p w14:paraId="4A619075" w14:textId="77777777" w:rsidR="0054502E" w:rsidRPr="0054502E" w:rsidRDefault="0054502E" w:rsidP="0054502E">
      <w:pPr>
        <w:pStyle w:val="Stopka"/>
        <w:spacing w:line="276" w:lineRule="auto"/>
        <w:rPr>
          <w:szCs w:val="22"/>
        </w:rPr>
      </w:pPr>
      <w:r w:rsidRPr="0054502E">
        <w:rPr>
          <w:szCs w:val="22"/>
        </w:rPr>
        <w:t>33141100-1 - opatrunki, zaciski, szwy, podwiązki</w:t>
      </w:r>
    </w:p>
    <w:p w14:paraId="1BEFB3EB" w14:textId="77777777" w:rsidR="0054502E" w:rsidRPr="0054502E" w:rsidRDefault="0054502E" w:rsidP="0054502E">
      <w:pPr>
        <w:pStyle w:val="Stopka"/>
        <w:spacing w:line="276" w:lineRule="auto"/>
        <w:rPr>
          <w:szCs w:val="22"/>
        </w:rPr>
      </w:pPr>
      <w:r w:rsidRPr="0054502E">
        <w:rPr>
          <w:szCs w:val="22"/>
        </w:rPr>
        <w:t>33199000-1 - odzież medyczna</w:t>
      </w:r>
    </w:p>
    <w:p w14:paraId="55D608EC" w14:textId="77777777" w:rsidR="0054502E" w:rsidRDefault="0054502E" w:rsidP="0054502E">
      <w:pPr>
        <w:pStyle w:val="Stopka"/>
        <w:spacing w:line="276" w:lineRule="auto"/>
        <w:rPr>
          <w:szCs w:val="22"/>
        </w:rPr>
      </w:pPr>
      <w:r w:rsidRPr="0054502E">
        <w:rPr>
          <w:szCs w:val="22"/>
        </w:rPr>
        <w:t>39518000-6 - bielizna szpitalna</w:t>
      </w:r>
    </w:p>
    <w:p w14:paraId="0F213BAD" w14:textId="77777777" w:rsidR="006B3E9F" w:rsidRDefault="006B3E9F" w:rsidP="0054502E">
      <w:pPr>
        <w:pStyle w:val="Stopka"/>
        <w:spacing w:line="276" w:lineRule="auto"/>
      </w:pPr>
      <w:r>
        <w:t xml:space="preserve">33168000-5- </w:t>
      </w:r>
      <w:r w:rsidR="008D6CD7">
        <w:t xml:space="preserve">przyrządy do endoskopii, </w:t>
      </w:r>
      <w:proofErr w:type="spellStart"/>
      <w:r w:rsidR="008D6CD7">
        <w:t>endochirurgii</w:t>
      </w:r>
      <w:proofErr w:type="spellEnd"/>
    </w:p>
    <w:p w14:paraId="08FB0B95" w14:textId="121A12EB" w:rsidR="008D6CD7" w:rsidRPr="008D6CD7" w:rsidRDefault="006B3E9F" w:rsidP="008D6CD7">
      <w:pPr>
        <w:pStyle w:val="Nagwek1"/>
        <w:spacing w:before="0" w:line="240" w:lineRule="auto"/>
        <w:jc w:val="both"/>
        <w:rPr>
          <w:rFonts w:ascii="Times New Roman" w:hAnsi="Times New Roman" w:cs="Times New Roman"/>
          <w:b w:val="0"/>
          <w:color w:val="auto"/>
          <w:sz w:val="24"/>
        </w:rPr>
      </w:pPr>
      <w:r w:rsidRPr="008D6CD7">
        <w:rPr>
          <w:rFonts w:ascii="Times New Roman" w:hAnsi="Times New Roman" w:cs="Times New Roman"/>
          <w:b w:val="0"/>
          <w:color w:val="auto"/>
          <w:sz w:val="24"/>
        </w:rPr>
        <w:t>33141000-0</w:t>
      </w:r>
      <w:r w:rsidR="008D6CD7" w:rsidRPr="008D6CD7">
        <w:rPr>
          <w:rFonts w:ascii="Times New Roman" w:hAnsi="Times New Roman" w:cs="Times New Roman"/>
          <w:b w:val="0"/>
          <w:color w:val="auto"/>
          <w:sz w:val="24"/>
        </w:rPr>
        <w:t xml:space="preserve">- </w:t>
      </w:r>
      <w:r w:rsidR="008D6CD7">
        <w:rPr>
          <w:rFonts w:ascii="Times New Roman" w:hAnsi="Times New Roman" w:cs="Times New Roman"/>
          <w:b w:val="0"/>
          <w:color w:val="auto"/>
          <w:sz w:val="24"/>
        </w:rPr>
        <w:t>j</w:t>
      </w:r>
      <w:r w:rsidR="008D6CD7" w:rsidRPr="008D6CD7">
        <w:rPr>
          <w:rFonts w:ascii="Times New Roman" w:hAnsi="Times New Roman" w:cs="Times New Roman"/>
          <w:b w:val="0"/>
          <w:color w:val="auto"/>
          <w:sz w:val="24"/>
        </w:rPr>
        <w:t>ednorazowe, nie</w:t>
      </w:r>
      <w:r w:rsidR="000451B3">
        <w:rPr>
          <w:rFonts w:ascii="Times New Roman" w:hAnsi="Times New Roman" w:cs="Times New Roman"/>
          <w:b w:val="0"/>
          <w:color w:val="auto"/>
          <w:sz w:val="24"/>
        </w:rPr>
        <w:t xml:space="preserve"> </w:t>
      </w:r>
      <w:r w:rsidR="008D6CD7" w:rsidRPr="008D6CD7">
        <w:rPr>
          <w:rFonts w:ascii="Times New Roman" w:hAnsi="Times New Roman" w:cs="Times New Roman"/>
          <w:b w:val="0"/>
          <w:color w:val="auto"/>
          <w:sz w:val="24"/>
        </w:rPr>
        <w:t xml:space="preserve">chemiczne artykuły medyczne i hematologiczne </w:t>
      </w:r>
    </w:p>
    <w:p w14:paraId="21F7FB4B" w14:textId="77777777" w:rsidR="006B3E9F" w:rsidRDefault="006B3E9F" w:rsidP="0054502E">
      <w:pPr>
        <w:pStyle w:val="Stopka"/>
        <w:spacing w:line="276" w:lineRule="auto"/>
        <w:rPr>
          <w:szCs w:val="22"/>
        </w:rPr>
      </w:pPr>
    </w:p>
    <w:p w14:paraId="41702D82" w14:textId="77777777" w:rsidR="00077716" w:rsidRPr="006E124D" w:rsidRDefault="00077716" w:rsidP="00077716">
      <w:pPr>
        <w:pStyle w:val="Nagwek1"/>
        <w:rPr>
          <w:rFonts w:ascii="Times New Roman" w:hAnsi="Times New Roman" w:cs="Times New Roman"/>
          <w:sz w:val="24"/>
          <w:szCs w:val="24"/>
        </w:rPr>
      </w:pPr>
      <w:r w:rsidRPr="006E124D">
        <w:rPr>
          <w:rFonts w:ascii="Times New Roman" w:hAnsi="Times New Roman" w:cs="Times New Roman"/>
          <w:sz w:val="24"/>
          <w:szCs w:val="24"/>
        </w:rPr>
        <w:t>IV. TERMIN WYKONANIA ZAMÓWIENIA</w:t>
      </w:r>
      <w:bookmarkEnd w:id="5"/>
    </w:p>
    <w:p w14:paraId="078EB616" w14:textId="68F9395C" w:rsidR="00077716" w:rsidRPr="008D6CD7" w:rsidRDefault="00F22356" w:rsidP="007E15A7">
      <w:pPr>
        <w:pStyle w:val="Akapitzlist"/>
        <w:numPr>
          <w:ilvl w:val="0"/>
          <w:numId w:val="1"/>
        </w:numPr>
        <w:tabs>
          <w:tab w:val="left" w:pos="284"/>
          <w:tab w:val="left" w:pos="426"/>
        </w:tabs>
        <w:ind w:left="0" w:firstLine="0"/>
        <w:jc w:val="both"/>
      </w:pPr>
      <w:r w:rsidRPr="008D6CD7">
        <w:rPr>
          <w:rFonts w:eastAsia="Calibri"/>
          <w:szCs w:val="22"/>
        </w:rPr>
        <w:t>Wykonawca jest obowiązany realizować przedmiot zamówienia sukcesywnie przez okres</w:t>
      </w:r>
      <w:r w:rsidRPr="008D6CD7">
        <w:rPr>
          <w:rFonts w:eastAsia="Calibri"/>
          <w:szCs w:val="22"/>
        </w:rPr>
        <w:br/>
      </w:r>
      <w:r w:rsidRPr="008D6CD7">
        <w:rPr>
          <w:b/>
          <w:bCs/>
          <w:szCs w:val="22"/>
          <w:lang w:bidi="en-US"/>
        </w:rPr>
        <w:t>od</w:t>
      </w:r>
      <w:r w:rsidR="001F36DB">
        <w:rPr>
          <w:b/>
          <w:bCs/>
          <w:szCs w:val="22"/>
          <w:lang w:bidi="en-US"/>
        </w:rPr>
        <w:t xml:space="preserve"> 01.</w:t>
      </w:r>
      <w:r w:rsidR="0021030C" w:rsidRPr="008D6CD7">
        <w:rPr>
          <w:b/>
          <w:bCs/>
          <w:szCs w:val="22"/>
          <w:lang w:bidi="en-US"/>
        </w:rPr>
        <w:t>03.202</w:t>
      </w:r>
      <w:r w:rsidR="007072B3">
        <w:rPr>
          <w:b/>
          <w:bCs/>
          <w:szCs w:val="22"/>
          <w:lang w:bidi="en-US"/>
        </w:rPr>
        <w:t>5</w:t>
      </w:r>
      <w:r w:rsidRPr="008D6CD7">
        <w:rPr>
          <w:b/>
          <w:bCs/>
          <w:szCs w:val="22"/>
          <w:lang w:bidi="en-US"/>
        </w:rPr>
        <w:t xml:space="preserve"> r. do</w:t>
      </w:r>
      <w:r w:rsidR="001F36DB">
        <w:rPr>
          <w:b/>
          <w:bCs/>
          <w:szCs w:val="22"/>
          <w:lang w:bidi="en-US"/>
        </w:rPr>
        <w:t xml:space="preserve"> 28.</w:t>
      </w:r>
      <w:r w:rsidR="0021030C" w:rsidRPr="008D6CD7">
        <w:rPr>
          <w:b/>
          <w:bCs/>
          <w:szCs w:val="22"/>
          <w:lang w:bidi="en-US"/>
        </w:rPr>
        <w:t>0</w:t>
      </w:r>
      <w:r w:rsidR="00CB7996">
        <w:rPr>
          <w:b/>
          <w:bCs/>
          <w:szCs w:val="22"/>
          <w:lang w:bidi="en-US"/>
        </w:rPr>
        <w:t>2</w:t>
      </w:r>
      <w:r w:rsidR="0021030C" w:rsidRPr="008D6CD7">
        <w:rPr>
          <w:b/>
          <w:bCs/>
          <w:szCs w:val="22"/>
          <w:lang w:bidi="en-US"/>
        </w:rPr>
        <w:t>.202</w:t>
      </w:r>
      <w:r w:rsidR="00114522">
        <w:rPr>
          <w:b/>
          <w:bCs/>
          <w:szCs w:val="22"/>
          <w:lang w:bidi="en-US"/>
        </w:rPr>
        <w:t>7</w:t>
      </w:r>
      <w:r w:rsidRPr="008D6CD7">
        <w:rPr>
          <w:b/>
          <w:bCs/>
          <w:szCs w:val="22"/>
          <w:lang w:bidi="en-US"/>
        </w:rPr>
        <w:t xml:space="preserve"> r.  (</w:t>
      </w:r>
      <w:r w:rsidR="00114522">
        <w:rPr>
          <w:b/>
          <w:bCs/>
          <w:szCs w:val="22"/>
          <w:lang w:bidi="en-US"/>
        </w:rPr>
        <w:t>24</w:t>
      </w:r>
      <w:r w:rsidR="0021030C" w:rsidRPr="008D6CD7">
        <w:rPr>
          <w:b/>
          <w:bCs/>
          <w:szCs w:val="22"/>
          <w:lang w:bidi="en-US"/>
        </w:rPr>
        <w:t xml:space="preserve"> </w:t>
      </w:r>
      <w:r w:rsidRPr="008D6CD7">
        <w:rPr>
          <w:b/>
          <w:bCs/>
          <w:szCs w:val="22"/>
          <w:lang w:bidi="en-US"/>
        </w:rPr>
        <w:t>miesięcy)</w:t>
      </w:r>
      <w:r w:rsidR="006E124D" w:rsidRPr="008D6CD7">
        <w:t>.</w:t>
      </w:r>
    </w:p>
    <w:p w14:paraId="08EC2603" w14:textId="77777777" w:rsidR="00077716" w:rsidRPr="0054502E" w:rsidRDefault="00077716" w:rsidP="00077716">
      <w:pPr>
        <w:pStyle w:val="Akapitzlist"/>
        <w:numPr>
          <w:ilvl w:val="0"/>
          <w:numId w:val="1"/>
        </w:numPr>
        <w:tabs>
          <w:tab w:val="left" w:pos="284"/>
        </w:tabs>
        <w:ind w:left="0" w:firstLine="0"/>
        <w:jc w:val="both"/>
      </w:pPr>
      <w:r w:rsidRPr="006E124D">
        <w:lastRenderedPageBreak/>
        <w:t xml:space="preserve"> Zamawiający nie przewiduje udzielania zamówień, o których mowa </w:t>
      </w:r>
      <w:r w:rsidRPr="0054502E">
        <w:t xml:space="preserve">w art. 214 ust. 1 pkt 7 ustawy </w:t>
      </w:r>
      <w:proofErr w:type="spellStart"/>
      <w:r w:rsidRPr="0054502E">
        <w:t>Pzp</w:t>
      </w:r>
      <w:proofErr w:type="spellEnd"/>
    </w:p>
    <w:p w14:paraId="667B0785" w14:textId="77777777" w:rsidR="00077716" w:rsidRPr="006E124D" w:rsidRDefault="00077716" w:rsidP="00077716">
      <w:pPr>
        <w:pStyle w:val="Nagwek1"/>
        <w:rPr>
          <w:rFonts w:ascii="Times New Roman" w:hAnsi="Times New Roman" w:cs="Times New Roman"/>
          <w:sz w:val="24"/>
          <w:szCs w:val="24"/>
        </w:rPr>
      </w:pPr>
      <w:bookmarkStart w:id="6" w:name="_Toc156920821"/>
      <w:r w:rsidRPr="006E124D">
        <w:rPr>
          <w:rFonts w:ascii="Times New Roman" w:hAnsi="Times New Roman" w:cs="Times New Roman"/>
          <w:sz w:val="24"/>
          <w:szCs w:val="24"/>
        </w:rPr>
        <w:t>V. WARUNKI UDZIAŁU W POSTĘPOWANIU ORAZ PODSTAWY WYKLUCZENIA</w:t>
      </w:r>
      <w:bookmarkEnd w:id="6"/>
      <w:r w:rsidRPr="006E124D">
        <w:rPr>
          <w:rFonts w:ascii="Times New Roman" w:hAnsi="Times New Roman" w:cs="Times New Roman"/>
          <w:sz w:val="24"/>
          <w:szCs w:val="24"/>
        </w:rPr>
        <w:t xml:space="preserve"> </w:t>
      </w:r>
    </w:p>
    <w:p w14:paraId="18DC6FA2" w14:textId="77777777" w:rsidR="00077716" w:rsidRPr="006E124D" w:rsidRDefault="00077716" w:rsidP="00077716">
      <w:pPr>
        <w:pStyle w:val="Akapitzlist"/>
        <w:tabs>
          <w:tab w:val="left" w:pos="284"/>
        </w:tabs>
        <w:ind w:left="0"/>
        <w:jc w:val="both"/>
      </w:pPr>
      <w:r w:rsidRPr="006E124D">
        <w:t xml:space="preserve">1. O udzielenie zamówienia mogą ubiegać się </w:t>
      </w:r>
      <w:r w:rsidR="00E0201B">
        <w:t>W</w:t>
      </w:r>
      <w:r w:rsidRPr="006E124D">
        <w:t xml:space="preserve">ykonawcy, którzy: </w:t>
      </w:r>
    </w:p>
    <w:p w14:paraId="5BB3460F" w14:textId="77777777" w:rsidR="00077716" w:rsidRPr="006E124D" w:rsidRDefault="00077716" w:rsidP="00077716">
      <w:pPr>
        <w:pStyle w:val="Akapitzlist"/>
        <w:tabs>
          <w:tab w:val="left" w:pos="284"/>
        </w:tabs>
        <w:ind w:left="0"/>
        <w:jc w:val="both"/>
      </w:pPr>
      <w:r w:rsidRPr="006E124D">
        <w:t xml:space="preserve">1) nie podlegają wykluczeniu; </w:t>
      </w:r>
    </w:p>
    <w:p w14:paraId="07938DBC" w14:textId="77777777" w:rsidR="00077716" w:rsidRPr="006E124D" w:rsidRDefault="00077716" w:rsidP="00077716">
      <w:pPr>
        <w:pStyle w:val="Akapitzlist"/>
        <w:tabs>
          <w:tab w:val="left" w:pos="284"/>
        </w:tabs>
        <w:ind w:left="0"/>
        <w:jc w:val="both"/>
      </w:pPr>
      <w:r w:rsidRPr="006E124D">
        <w:t xml:space="preserve">2) spełniają warunki udziału w postępowaniu określone w niniejszej SWZ. </w:t>
      </w:r>
    </w:p>
    <w:p w14:paraId="42B1286F" w14:textId="77777777" w:rsidR="00077716" w:rsidRPr="006E124D" w:rsidRDefault="00077716" w:rsidP="00077716">
      <w:pPr>
        <w:pStyle w:val="Akapitzlist"/>
        <w:tabs>
          <w:tab w:val="left" w:pos="284"/>
        </w:tabs>
        <w:ind w:left="0"/>
        <w:jc w:val="both"/>
      </w:pPr>
      <w:r w:rsidRPr="006E124D">
        <w:t xml:space="preserve">2. O udzielenie zamówienia mogą ubiegać się </w:t>
      </w:r>
      <w:r w:rsidR="00E0201B">
        <w:t>W</w:t>
      </w:r>
      <w:r w:rsidRPr="006E124D">
        <w:t xml:space="preserve">ykonawcy, którzy spełniają warunki dotyczące: </w:t>
      </w:r>
    </w:p>
    <w:p w14:paraId="2168FA93" w14:textId="21739A2F" w:rsidR="00077716" w:rsidRPr="006E124D" w:rsidRDefault="00077716" w:rsidP="00077716">
      <w:pPr>
        <w:pStyle w:val="Akapitzlist"/>
        <w:tabs>
          <w:tab w:val="left" w:pos="284"/>
        </w:tabs>
        <w:ind w:left="0"/>
        <w:jc w:val="both"/>
      </w:pPr>
      <w:r w:rsidRPr="006E124D">
        <w:t xml:space="preserve">1) zdolności do występowania w obrocie gospodarczym: Zamawiający nie stawia warunku </w:t>
      </w:r>
      <w:r w:rsidR="001F36DB">
        <w:t xml:space="preserve">        </w:t>
      </w:r>
      <w:r w:rsidRPr="006E124D">
        <w:t>w powyższym zakresie.</w:t>
      </w:r>
    </w:p>
    <w:p w14:paraId="5361A17C" w14:textId="77777777" w:rsidR="00077716" w:rsidRPr="006E124D" w:rsidRDefault="00077716" w:rsidP="00077716">
      <w:pPr>
        <w:pStyle w:val="Akapitzlist"/>
        <w:tabs>
          <w:tab w:val="left" w:pos="284"/>
        </w:tabs>
        <w:ind w:left="0"/>
        <w:jc w:val="both"/>
      </w:pPr>
      <w:r w:rsidRPr="006E124D">
        <w:t xml:space="preserve">2) uprawnień do prowadzenia określonej działalności gospodarczej lub zawodowej, o ile </w:t>
      </w:r>
      <w:r w:rsidR="003E3241">
        <w:t>wynika to z odrębnych przepisów.</w:t>
      </w:r>
    </w:p>
    <w:p w14:paraId="637CE1D8" w14:textId="05EDAFE8" w:rsidR="00077716" w:rsidRPr="006E124D" w:rsidRDefault="00077716" w:rsidP="006E124D">
      <w:pPr>
        <w:tabs>
          <w:tab w:val="left" w:pos="284"/>
        </w:tabs>
        <w:jc w:val="both"/>
      </w:pPr>
      <w:r w:rsidRPr="006E124D">
        <w:rPr>
          <w:i/>
        </w:rPr>
        <w:t xml:space="preserve">W przypadku Wykonawców wspólnie ubiegających się o udzielenie zamówienia ww. warunek będzie spełniony, jeżeli co najmniej jeden z </w:t>
      </w:r>
      <w:r w:rsidR="00E0201B">
        <w:rPr>
          <w:i/>
        </w:rPr>
        <w:t>W</w:t>
      </w:r>
      <w:r w:rsidRPr="006E124D">
        <w:rPr>
          <w:i/>
        </w:rPr>
        <w:t>ykonawców wspólnie ubiegających się</w:t>
      </w:r>
      <w:r w:rsidR="001F36DB">
        <w:rPr>
          <w:i/>
        </w:rPr>
        <w:t xml:space="preserve">                       </w:t>
      </w:r>
      <w:r w:rsidRPr="006E124D">
        <w:rPr>
          <w:i/>
        </w:rPr>
        <w:t xml:space="preserve"> o udzielenie zamówienia posiada uprawnienia do prowadzenia określonej działalności gospodarczej lub zawodowej i zrealizuje usługi, do który</w:t>
      </w:r>
      <w:r w:rsidR="006E124D">
        <w:rPr>
          <w:i/>
        </w:rPr>
        <w:t xml:space="preserve">ch realizacji te uprawnienia są </w:t>
      </w:r>
      <w:r w:rsidRPr="006E124D">
        <w:rPr>
          <w:i/>
        </w:rPr>
        <w:t>wymagane.</w:t>
      </w:r>
      <w:r w:rsidRPr="006E124D">
        <w:t xml:space="preserve"> </w:t>
      </w:r>
    </w:p>
    <w:p w14:paraId="48F10677" w14:textId="77777777" w:rsidR="007E15A7" w:rsidRPr="006E124D" w:rsidRDefault="00077716" w:rsidP="00077716">
      <w:pPr>
        <w:pStyle w:val="Akapitzlist"/>
        <w:tabs>
          <w:tab w:val="left" w:pos="284"/>
        </w:tabs>
        <w:ind w:left="0"/>
        <w:jc w:val="both"/>
      </w:pPr>
      <w:r w:rsidRPr="006E124D">
        <w:t xml:space="preserve">3) sytuacji ekonomicznej lub finansowej: </w:t>
      </w:r>
    </w:p>
    <w:p w14:paraId="6191EBC1" w14:textId="77777777" w:rsidR="007E15A7" w:rsidRPr="006E124D" w:rsidRDefault="007E15A7" w:rsidP="003E3241">
      <w:pPr>
        <w:pStyle w:val="Tekstpodstawowy"/>
        <w:spacing w:line="276" w:lineRule="auto"/>
        <w:ind w:left="0"/>
        <w:jc w:val="both"/>
        <w:rPr>
          <w:rFonts w:ascii="Times New Roman" w:eastAsia="Calibri" w:hAnsi="Times New Roman" w:cs="Times New Roman"/>
          <w:sz w:val="24"/>
          <w:szCs w:val="24"/>
        </w:rPr>
      </w:pPr>
      <w:r w:rsidRPr="006E124D">
        <w:rPr>
          <w:rFonts w:ascii="Times New Roman" w:hAnsi="Times New Roman" w:cs="Times New Roman"/>
          <w:sz w:val="24"/>
          <w:szCs w:val="24"/>
        </w:rPr>
        <w:t xml:space="preserve">Zamawiający wymaga posiadania przez Wykonawcę </w:t>
      </w:r>
      <w:r w:rsidRPr="006E124D">
        <w:rPr>
          <w:rFonts w:ascii="Times New Roman" w:eastAsia="Calibri" w:hAnsi="Times New Roman" w:cs="Times New Roman"/>
          <w:sz w:val="24"/>
          <w:szCs w:val="24"/>
        </w:rPr>
        <w:t xml:space="preserve">ubezpieczenia od </w:t>
      </w:r>
      <w:r w:rsidR="006E124D">
        <w:rPr>
          <w:rFonts w:ascii="Times New Roman" w:eastAsia="Calibri" w:hAnsi="Times New Roman" w:cs="Times New Roman"/>
          <w:sz w:val="24"/>
          <w:szCs w:val="24"/>
        </w:rPr>
        <w:t xml:space="preserve">odpowiedzialności </w:t>
      </w:r>
      <w:r w:rsidRPr="006E124D">
        <w:rPr>
          <w:rFonts w:ascii="Times New Roman" w:eastAsia="Calibri" w:hAnsi="Times New Roman" w:cs="Times New Roman"/>
          <w:sz w:val="24"/>
          <w:szCs w:val="24"/>
        </w:rPr>
        <w:t>cywilnej w zakresie prowadzonej działalności związanej z przedmiotem zamówienia na kwotę mini</w:t>
      </w:r>
      <w:r w:rsidR="006E1F89">
        <w:rPr>
          <w:rFonts w:ascii="Times New Roman" w:eastAsia="Calibri" w:hAnsi="Times New Roman" w:cs="Times New Roman"/>
          <w:sz w:val="24"/>
          <w:szCs w:val="24"/>
        </w:rPr>
        <w:t>mum równą wartości składanej oferty.</w:t>
      </w:r>
    </w:p>
    <w:p w14:paraId="360E33DD" w14:textId="77777777" w:rsidR="007E15A7" w:rsidRPr="006E124D" w:rsidRDefault="007E15A7" w:rsidP="006E124D">
      <w:pPr>
        <w:pStyle w:val="Tekstpodstawowy"/>
        <w:spacing w:line="276" w:lineRule="auto"/>
        <w:ind w:left="0"/>
        <w:rPr>
          <w:rFonts w:ascii="Times New Roman" w:hAnsi="Times New Roman" w:cs="Times New Roman"/>
          <w:sz w:val="24"/>
          <w:szCs w:val="24"/>
        </w:rPr>
      </w:pPr>
    </w:p>
    <w:p w14:paraId="59E87C93" w14:textId="77777777" w:rsidR="007E15A7" w:rsidRPr="006E124D" w:rsidRDefault="007E15A7" w:rsidP="006E124D">
      <w:pPr>
        <w:widowControl w:val="0"/>
        <w:autoSpaceDE w:val="0"/>
        <w:autoSpaceDN w:val="0"/>
        <w:adjustRightInd w:val="0"/>
        <w:jc w:val="both"/>
        <w:rPr>
          <w:rFonts w:eastAsia="Calibri"/>
        </w:rPr>
      </w:pPr>
      <w:r w:rsidRPr="006E124D">
        <w:rPr>
          <w:rFonts w:eastAsia="Calibri"/>
        </w:rPr>
        <w:t>W przypadku</w:t>
      </w:r>
      <w:r w:rsidR="00E0201B">
        <w:rPr>
          <w:rFonts w:eastAsia="Calibri"/>
        </w:rPr>
        <w:t>,</w:t>
      </w:r>
      <w:r w:rsidRPr="006E124D">
        <w:rPr>
          <w:rFonts w:eastAsia="Calibri"/>
        </w:rPr>
        <w:t xml:space="preserve"> gdy  Wykonawca  składa  ofertę obejmującą  kilka zadań zamówienia</w:t>
      </w:r>
      <w:r w:rsidR="00E0201B">
        <w:rPr>
          <w:rFonts w:eastAsia="Calibri"/>
        </w:rPr>
        <w:t>,</w:t>
      </w:r>
      <w:r w:rsidRPr="006E124D">
        <w:rPr>
          <w:rFonts w:eastAsia="Calibri"/>
        </w:rPr>
        <w:t xml:space="preserve"> wartość  polisy nie może być mniejsza</w:t>
      </w:r>
      <w:r w:rsidR="00E0201B">
        <w:rPr>
          <w:rFonts w:eastAsia="Calibri"/>
        </w:rPr>
        <w:t>,</w:t>
      </w:r>
      <w:r w:rsidRPr="006E124D">
        <w:rPr>
          <w:rFonts w:eastAsia="Calibri"/>
        </w:rPr>
        <w:t xml:space="preserve">  niż  kwota  wynikająca z su</w:t>
      </w:r>
      <w:r w:rsidR="00D1551F" w:rsidRPr="006E124D">
        <w:t>mowania kwot podanych powyżej.</w:t>
      </w:r>
      <w:r w:rsidR="006E124D">
        <w:t xml:space="preserve"> Polisę oraz dowód jej opłacenia należy</w:t>
      </w:r>
      <w:r w:rsidR="006E1F89">
        <w:t xml:space="preserve"> dostarczyć najpóź</w:t>
      </w:r>
      <w:r w:rsidR="006E124D">
        <w:t>niej w dniu podpisania umowy.</w:t>
      </w:r>
    </w:p>
    <w:p w14:paraId="470004B2" w14:textId="77777777" w:rsidR="006E1F89" w:rsidRDefault="00077716" w:rsidP="00077716">
      <w:pPr>
        <w:pStyle w:val="Akapitzlist"/>
        <w:tabs>
          <w:tab w:val="left" w:pos="284"/>
        </w:tabs>
        <w:ind w:left="0"/>
        <w:jc w:val="both"/>
      </w:pPr>
      <w:r w:rsidRPr="006E124D">
        <w:t xml:space="preserve">4) zdolności technicznej lub zawodowej: </w:t>
      </w:r>
    </w:p>
    <w:p w14:paraId="66C0ECB7" w14:textId="77777777" w:rsidR="00077716" w:rsidRPr="006E124D" w:rsidRDefault="00077716" w:rsidP="00077716">
      <w:pPr>
        <w:pStyle w:val="Akapitzlist"/>
        <w:tabs>
          <w:tab w:val="left" w:pos="284"/>
        </w:tabs>
        <w:ind w:left="0"/>
        <w:jc w:val="both"/>
      </w:pPr>
      <w:r w:rsidRPr="006E124D">
        <w:t xml:space="preserve">Zamawiający uzna za spełniony warunek dotyczący sytuacji technicznej lub zawodowej, jeżeli </w:t>
      </w:r>
      <w:r w:rsidR="00E0201B">
        <w:t>W</w:t>
      </w:r>
      <w:r w:rsidRPr="006E124D">
        <w:t xml:space="preserve">ykonawca wykaże, że: </w:t>
      </w:r>
    </w:p>
    <w:p w14:paraId="12461056" w14:textId="3AD21B6A" w:rsidR="00077716" w:rsidRPr="006E124D" w:rsidRDefault="00077716" w:rsidP="00D1551F">
      <w:pPr>
        <w:pStyle w:val="Akapitzlist"/>
        <w:tabs>
          <w:tab w:val="left" w:pos="284"/>
        </w:tabs>
        <w:ind w:left="284"/>
        <w:jc w:val="both"/>
        <w:rPr>
          <w:i/>
        </w:rPr>
      </w:pPr>
      <w:r w:rsidRPr="006E124D">
        <w:t xml:space="preserve">a) </w:t>
      </w:r>
      <w:r w:rsidR="00D1551F" w:rsidRPr="006E124D">
        <w:rPr>
          <w:rFonts w:eastAsia="Calibri"/>
          <w:color w:val="000000"/>
        </w:rPr>
        <w:t xml:space="preserve">Zamawiający wymaga posiadania przez Wykonawcę doświadczenia umożliwiającego należyte wykonanie zamówienia, tj. wykaz wykonanych, a w przypadku świadczeń okresowych lub ciągłych również wykonywanych, głównych dostaw w zakresie przedmiotu zamówienia dla </w:t>
      </w:r>
      <w:r w:rsidR="00D1551F" w:rsidRPr="006E124D">
        <w:rPr>
          <w:color w:val="000000"/>
        </w:rPr>
        <w:t>pakietów od n</w:t>
      </w:r>
      <w:r w:rsidR="00D1551F" w:rsidRPr="006E124D">
        <w:rPr>
          <w:rFonts w:eastAsia="Calibri"/>
          <w:color w:val="000000"/>
        </w:rPr>
        <w:t>r I</w:t>
      </w:r>
      <w:r w:rsidR="00D1551F" w:rsidRPr="006E124D">
        <w:rPr>
          <w:color w:val="000000"/>
        </w:rPr>
        <w:t xml:space="preserve"> do n</w:t>
      </w:r>
      <w:r w:rsidR="00D1551F" w:rsidRPr="006E124D">
        <w:rPr>
          <w:rFonts w:eastAsia="Calibri"/>
          <w:color w:val="000000"/>
        </w:rPr>
        <w:t xml:space="preserve">r </w:t>
      </w:r>
      <w:r w:rsidR="001F36DB">
        <w:rPr>
          <w:rFonts w:eastAsia="Calibri"/>
          <w:color w:val="000000"/>
        </w:rPr>
        <w:t>I</w:t>
      </w:r>
      <w:r w:rsidR="00D1551F" w:rsidRPr="006E124D">
        <w:rPr>
          <w:color w:val="000000"/>
        </w:rPr>
        <w:t>X</w:t>
      </w:r>
      <w:r w:rsidR="00D1551F" w:rsidRPr="006E124D">
        <w:rPr>
          <w:rFonts w:eastAsia="Calibri"/>
          <w:color w:val="000000"/>
        </w:rPr>
        <w:t xml:space="preserve">, w okresie ostatnich trzech lat przed upływem terminu składania ofert,  a jeżeli okres prowadzenia  działalności jest krótszy – w tym okresie wykonał lub wykonuje co najmniej </w:t>
      </w:r>
      <w:r w:rsidR="00D1551F" w:rsidRPr="006E124D">
        <w:rPr>
          <w:rFonts w:eastAsia="Calibri"/>
          <w:b/>
          <w:color w:val="000000"/>
        </w:rPr>
        <w:t>trzy</w:t>
      </w:r>
      <w:r w:rsidR="00D1551F" w:rsidRPr="006E124D">
        <w:rPr>
          <w:rFonts w:eastAsia="Calibri"/>
          <w:color w:val="000000"/>
        </w:rPr>
        <w:t xml:space="preserve"> </w:t>
      </w:r>
      <w:r w:rsidR="00D1551F" w:rsidRPr="006E124D">
        <w:rPr>
          <w:rFonts w:eastAsia="Calibri"/>
          <w:b/>
          <w:color w:val="000000"/>
        </w:rPr>
        <w:t>dostawy</w:t>
      </w:r>
      <w:r w:rsidR="00D1551F" w:rsidRPr="006E124D">
        <w:rPr>
          <w:rFonts w:eastAsia="Calibri"/>
          <w:color w:val="000000"/>
        </w:rPr>
        <w:t xml:space="preserve"> </w:t>
      </w:r>
      <w:r w:rsidR="00D1551F" w:rsidRPr="006E124D">
        <w:rPr>
          <w:rFonts w:eastAsia="Calibri"/>
          <w:color w:val="000000"/>
          <w:lang w:eastAsia="pl-PL"/>
        </w:rPr>
        <w:t xml:space="preserve">w zakresie przedmiotu zamówienia dla </w:t>
      </w:r>
      <w:r w:rsidR="00D1551F" w:rsidRPr="006E124D">
        <w:rPr>
          <w:color w:val="000000"/>
        </w:rPr>
        <w:t>pakietów od n</w:t>
      </w:r>
      <w:r w:rsidR="00D1551F" w:rsidRPr="006E124D">
        <w:rPr>
          <w:rFonts w:eastAsia="Calibri"/>
          <w:color w:val="000000"/>
        </w:rPr>
        <w:t>r I</w:t>
      </w:r>
      <w:r w:rsidR="00D1551F" w:rsidRPr="006E124D">
        <w:rPr>
          <w:color w:val="000000"/>
        </w:rPr>
        <w:t xml:space="preserve"> do n</w:t>
      </w:r>
      <w:r w:rsidR="00D1551F" w:rsidRPr="006E124D">
        <w:rPr>
          <w:rFonts w:eastAsia="Calibri"/>
          <w:color w:val="000000"/>
        </w:rPr>
        <w:t xml:space="preserve">r </w:t>
      </w:r>
      <w:r w:rsidR="001F36DB">
        <w:rPr>
          <w:rFonts w:eastAsia="Calibri"/>
          <w:color w:val="000000"/>
        </w:rPr>
        <w:t>I</w:t>
      </w:r>
      <w:r w:rsidR="00D1551F" w:rsidRPr="006E124D">
        <w:rPr>
          <w:color w:val="000000"/>
        </w:rPr>
        <w:t>X</w:t>
      </w:r>
      <w:r w:rsidR="00D1551F" w:rsidRPr="006E124D">
        <w:rPr>
          <w:rFonts w:eastAsia="Calibri"/>
          <w:color w:val="000000"/>
          <w:lang w:eastAsia="pl-PL"/>
        </w:rPr>
        <w:t>.</w:t>
      </w:r>
    </w:p>
    <w:p w14:paraId="24ED5D47" w14:textId="77777777" w:rsidR="00077716" w:rsidRPr="006E124D" w:rsidRDefault="00077716" w:rsidP="00077716">
      <w:pPr>
        <w:pStyle w:val="Akapitzlist"/>
        <w:tabs>
          <w:tab w:val="left" w:pos="284"/>
        </w:tabs>
        <w:ind w:left="0"/>
        <w:jc w:val="both"/>
      </w:pPr>
    </w:p>
    <w:p w14:paraId="412042D0" w14:textId="77777777" w:rsidR="00077716" w:rsidRPr="006E124D" w:rsidRDefault="00077716" w:rsidP="00D1551F">
      <w:pPr>
        <w:pStyle w:val="Akapitzlist"/>
        <w:tabs>
          <w:tab w:val="left" w:pos="284"/>
        </w:tabs>
        <w:ind w:left="0"/>
        <w:jc w:val="both"/>
      </w:pPr>
      <w:r w:rsidRPr="006E124D">
        <w:rPr>
          <w:u w:val="single"/>
        </w:rPr>
        <w:t xml:space="preserve">W przypadku </w:t>
      </w:r>
      <w:r w:rsidR="00E0201B">
        <w:rPr>
          <w:u w:val="single"/>
        </w:rPr>
        <w:t>W</w:t>
      </w:r>
      <w:r w:rsidRPr="006E124D">
        <w:rPr>
          <w:u w:val="single"/>
        </w:rPr>
        <w:t xml:space="preserve">ykonawców wspólnie ubiegających się o udzielenie zamówienia warunek musi zostać spełniony co najmniej przez jednego </w:t>
      </w:r>
      <w:r w:rsidR="00E0201B">
        <w:rPr>
          <w:u w:val="single"/>
        </w:rPr>
        <w:t>W</w:t>
      </w:r>
      <w:r w:rsidRPr="006E124D">
        <w:rPr>
          <w:u w:val="single"/>
        </w:rPr>
        <w:t>ykonawcę</w:t>
      </w:r>
      <w:r w:rsidRPr="006E124D">
        <w:t xml:space="preserve">. </w:t>
      </w:r>
    </w:p>
    <w:p w14:paraId="0DAFED1F" w14:textId="77777777" w:rsidR="00F21E25" w:rsidRPr="006E124D" w:rsidRDefault="00F21E25" w:rsidP="00D1551F">
      <w:pPr>
        <w:pStyle w:val="Akapitzlist"/>
        <w:tabs>
          <w:tab w:val="left" w:pos="284"/>
        </w:tabs>
        <w:ind w:left="0"/>
        <w:jc w:val="both"/>
      </w:pPr>
    </w:p>
    <w:p w14:paraId="312883A6" w14:textId="77777777" w:rsidR="00077716" w:rsidRPr="006E124D" w:rsidRDefault="00F21E25" w:rsidP="00077716">
      <w:pPr>
        <w:pStyle w:val="Akapitzlist"/>
        <w:tabs>
          <w:tab w:val="left" w:pos="284"/>
          <w:tab w:val="left" w:pos="567"/>
        </w:tabs>
        <w:ind w:left="0"/>
        <w:jc w:val="both"/>
      </w:pPr>
      <w:r w:rsidRPr="006E124D">
        <w:t>3</w:t>
      </w:r>
      <w:r w:rsidR="00077716" w:rsidRPr="006E124D">
        <w:t xml:space="preserve">. Udostępnianie zasobów: </w:t>
      </w:r>
    </w:p>
    <w:p w14:paraId="7A4F326B" w14:textId="1283254B" w:rsidR="00077716" w:rsidRPr="006E124D" w:rsidRDefault="00077716" w:rsidP="00077716">
      <w:pPr>
        <w:pStyle w:val="Akapitzlist"/>
        <w:tabs>
          <w:tab w:val="left" w:pos="284"/>
          <w:tab w:val="left" w:pos="567"/>
        </w:tabs>
        <w:ind w:left="0"/>
        <w:jc w:val="both"/>
      </w:pPr>
      <w:r w:rsidRPr="006E124D">
        <w:t xml:space="preserve">1) Wykonawca może w celu potwierdzenia spełniania warunków udziału w postępowaniu, </w:t>
      </w:r>
      <w:r w:rsidR="00FC4B43">
        <w:t xml:space="preserve">        </w:t>
      </w:r>
      <w:r w:rsidRPr="006E124D">
        <w:t>w stosownych sytuacjach oraz w odnies</w:t>
      </w:r>
      <w:r w:rsidR="006A6CBD">
        <w:t>ieniu do konkretnego zamówienia</w:t>
      </w:r>
      <w:r w:rsidRPr="006E124D">
        <w:t xml:space="preserve"> lub jego części, polegać na zdolnościach technicznych lub zawodowych podmiotów udostępniających zasoby, niezależnie od charakteru prawnego łączących go z nimi stosunków prawnych.  </w:t>
      </w:r>
    </w:p>
    <w:p w14:paraId="4B4E3F23" w14:textId="77777777" w:rsidR="00077716" w:rsidRPr="006E124D" w:rsidRDefault="00F21E25" w:rsidP="00077716">
      <w:pPr>
        <w:pStyle w:val="Akapitzlist"/>
        <w:tabs>
          <w:tab w:val="left" w:pos="284"/>
          <w:tab w:val="left" w:pos="567"/>
        </w:tabs>
        <w:ind w:left="0"/>
        <w:jc w:val="both"/>
      </w:pPr>
      <w:r w:rsidRPr="006E124D">
        <w:t>2</w:t>
      </w:r>
      <w:r w:rsidR="00077716" w:rsidRPr="006E124D">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E0201B">
        <w:t>W</w:t>
      </w:r>
      <w:r w:rsidR="00077716" w:rsidRPr="006E124D">
        <w:t xml:space="preserve">ykonawca realizując zamówienie, będzie dysponował niezbędnymi zasobami tych podmiotów. Uwaga: ww. zobowiązanie lub inny podmiotowy środek dowodowy </w:t>
      </w:r>
      <w:r w:rsidR="00E0201B">
        <w:t>W</w:t>
      </w:r>
      <w:r w:rsidR="00077716" w:rsidRPr="006E124D">
        <w:t xml:space="preserve">ykonawca musi dołączyć do oferty – jeżeli dotyczy. </w:t>
      </w:r>
    </w:p>
    <w:p w14:paraId="13D8FCC1" w14:textId="5985922D" w:rsidR="00077716" w:rsidRPr="006E124D" w:rsidRDefault="00F21E25" w:rsidP="00077716">
      <w:pPr>
        <w:pStyle w:val="Akapitzlist"/>
        <w:tabs>
          <w:tab w:val="left" w:pos="284"/>
          <w:tab w:val="left" w:pos="567"/>
        </w:tabs>
        <w:ind w:left="0"/>
        <w:jc w:val="both"/>
      </w:pPr>
      <w:r w:rsidRPr="006E124D">
        <w:t>3</w:t>
      </w:r>
      <w:r w:rsidR="00077716" w:rsidRPr="006E124D">
        <w:t>) Zobowiązanie podmiotu udostępniająceg</w:t>
      </w:r>
      <w:r w:rsidRPr="006E124D">
        <w:t>o zasoby, o którym mowa w ust. 3 pkt. 2</w:t>
      </w:r>
      <w:r w:rsidR="006E1F89">
        <w:t>)</w:t>
      </w:r>
      <w:r w:rsidR="00077716" w:rsidRPr="006E124D">
        <w:t>, potwierdza, że stosune</w:t>
      </w:r>
      <w:r w:rsidRPr="006E124D">
        <w:t xml:space="preserve">k łączący </w:t>
      </w:r>
      <w:r w:rsidR="00E0201B">
        <w:t>W</w:t>
      </w:r>
      <w:r w:rsidRPr="006E124D">
        <w:t xml:space="preserve">ykonawcę z </w:t>
      </w:r>
      <w:r w:rsidR="00AF3905" w:rsidRPr="006E124D">
        <w:t>podmiotami</w:t>
      </w:r>
      <w:r w:rsidR="00077716" w:rsidRPr="006E124D">
        <w:t xml:space="preserve"> udostępniającymi zasoby gwarantuje rzeczywisty dostęp do tych zasobów oraz określa, w szczególności: − zakres dostępnych </w:t>
      </w:r>
      <w:r w:rsidR="00E0201B">
        <w:t>W</w:t>
      </w:r>
      <w:r w:rsidR="00077716" w:rsidRPr="006E124D">
        <w:t xml:space="preserve">ykonawcy zasobów podmiotu udostępniającego zasoby; − sposób i okres udostępnienia </w:t>
      </w:r>
      <w:r w:rsidR="00E0201B">
        <w:t>W</w:t>
      </w:r>
      <w:r w:rsidR="00077716" w:rsidRPr="006E124D">
        <w:t xml:space="preserve">ykonawcy i wykorzystania przez niego zasobów podmiotu udostępniającego te zasoby przy wykonywaniu zamówienia; − czy i w jakim zakresie podmiot udostępniający zasoby, na zdolnościach którego </w:t>
      </w:r>
      <w:r w:rsidR="00E0201B">
        <w:t>W</w:t>
      </w:r>
      <w:r w:rsidR="00077716" w:rsidRPr="006E124D">
        <w:t xml:space="preserve">ykonawca polega w odniesieniu do warunków udziału </w:t>
      </w:r>
      <w:r w:rsidR="00FC4B43">
        <w:t xml:space="preserve">         </w:t>
      </w:r>
      <w:r w:rsidR="00077716" w:rsidRPr="006E124D">
        <w:t xml:space="preserve">w postępowaniu dotyczących wykształcenia, kwalifikacji zawodowych lub doświadczenia, zrealizuje usługi, których wskazane zdolności dotyczą. </w:t>
      </w:r>
    </w:p>
    <w:p w14:paraId="06654631" w14:textId="055116B0" w:rsidR="00077716" w:rsidRPr="006E124D" w:rsidRDefault="00F21E25" w:rsidP="00077716">
      <w:pPr>
        <w:pStyle w:val="Akapitzlist"/>
        <w:tabs>
          <w:tab w:val="left" w:pos="284"/>
          <w:tab w:val="left" w:pos="567"/>
        </w:tabs>
        <w:ind w:left="0"/>
        <w:jc w:val="both"/>
      </w:pPr>
      <w:r w:rsidRPr="006E124D">
        <w:t>4</w:t>
      </w:r>
      <w:r w:rsidR="00077716" w:rsidRPr="006E124D">
        <w:t xml:space="preserve">) Wykonawca nie może, po upływie terminu składania ofert, powoływać się na zdolności lub sytuację podmiotów udostępniających zasoby, jeżeli na etapie składania ofert nie polegał on </w:t>
      </w:r>
      <w:r w:rsidR="00FC4B43">
        <w:t xml:space="preserve">    </w:t>
      </w:r>
      <w:r w:rsidR="00077716" w:rsidRPr="006E124D">
        <w:t xml:space="preserve">w danym zakresie na zdolnościach lub sytuacji podmiotów udostępniających zasoby. </w:t>
      </w:r>
    </w:p>
    <w:p w14:paraId="7642839D" w14:textId="77777777" w:rsidR="00077716" w:rsidRPr="006E124D" w:rsidRDefault="00F21E25" w:rsidP="00077716">
      <w:pPr>
        <w:pStyle w:val="Akapitzlist"/>
        <w:tabs>
          <w:tab w:val="left" w:pos="284"/>
          <w:tab w:val="left" w:pos="567"/>
        </w:tabs>
        <w:ind w:left="0"/>
        <w:jc w:val="both"/>
      </w:pPr>
      <w:r w:rsidRPr="006E124D">
        <w:t>5</w:t>
      </w:r>
      <w:r w:rsidR="00077716" w:rsidRPr="006E124D">
        <w:t xml:space="preserve">) Zamawiający ocenia, czy udostępniane </w:t>
      </w:r>
      <w:r w:rsidR="00E0201B">
        <w:t>W</w:t>
      </w:r>
      <w:r w:rsidR="00077716" w:rsidRPr="006E124D">
        <w:t xml:space="preserve">ykonawcy przez podmioty udostępniające zasoby zdolności techniczne lub zawodowe, pozwalają na wykazanie przez wykonawcę spełniania warunków udziału w postępowaniu o których mowa w niniejszej SWZ oraz bada, czy nie zachodzą wobec tego podmiotu podstawy wykluczenia, które zostały przewidziane względem </w:t>
      </w:r>
      <w:r w:rsidR="00E0201B">
        <w:t>W</w:t>
      </w:r>
      <w:r w:rsidR="00077716" w:rsidRPr="006E124D">
        <w:t xml:space="preserve">ykonawcy. </w:t>
      </w:r>
    </w:p>
    <w:p w14:paraId="70C0189D" w14:textId="77777777" w:rsidR="00077716" w:rsidRPr="006E124D" w:rsidRDefault="00F21E25" w:rsidP="00077716">
      <w:pPr>
        <w:pStyle w:val="Akapitzlist"/>
        <w:tabs>
          <w:tab w:val="left" w:pos="284"/>
          <w:tab w:val="left" w:pos="567"/>
        </w:tabs>
        <w:ind w:left="0"/>
        <w:jc w:val="both"/>
      </w:pPr>
      <w:r w:rsidRPr="006E124D">
        <w:t>6</w:t>
      </w:r>
      <w:r w:rsidR="00077716" w:rsidRPr="006E124D">
        <w:t xml:space="preserve">) Jeżeli zdolności techniczne lub zawodowe podmiotu udostępniającego zasoby nie potwierdzają spełniania przez </w:t>
      </w:r>
      <w:r w:rsidR="00E0201B">
        <w:t>W</w:t>
      </w:r>
      <w:r w:rsidR="00077716" w:rsidRPr="006E124D">
        <w:t xml:space="preserve">ykonawcę warunków udziału w postępowaniu lub zachodzą wobec tego podmiotu podstawy wykluczenia, </w:t>
      </w:r>
      <w:r w:rsidR="00E0201B">
        <w:t>Z</w:t>
      </w:r>
      <w:r w:rsidR="00077716" w:rsidRPr="006E124D">
        <w:t xml:space="preserve">amawiający żąda, aby </w:t>
      </w:r>
      <w:r w:rsidR="00E0201B">
        <w:t>W</w:t>
      </w:r>
      <w:r w:rsidR="00077716" w:rsidRPr="006E124D">
        <w:t xml:space="preserve">ykonawca w terminie określonym przez </w:t>
      </w:r>
      <w:r w:rsidR="00E0201B">
        <w:t>Z</w:t>
      </w:r>
      <w:r w:rsidR="00077716" w:rsidRPr="006E124D">
        <w:t>amawiającego zastąpił ten podmiot innym podmiotem lub podmiotami albo wykazał, że samodzielnie spełnia warunki udziału w postępowaniu.</w:t>
      </w:r>
    </w:p>
    <w:p w14:paraId="147D4589" w14:textId="77777777" w:rsidR="00077716" w:rsidRPr="006E124D" w:rsidRDefault="00077716" w:rsidP="00077716">
      <w:pPr>
        <w:pStyle w:val="Akapitzlist"/>
        <w:tabs>
          <w:tab w:val="left" w:pos="284"/>
        </w:tabs>
        <w:ind w:left="0"/>
        <w:jc w:val="both"/>
      </w:pPr>
      <w:r w:rsidRPr="006E124D">
        <w:t xml:space="preserve">6. O udzielenie zamówienia mogą ubiegać się Wykonawcy, którzy nie podlegają wykluczeniu na podstawie art. 108 ust. 1 oraz 109 ust. 1 pkt. 4 ustawy PZP, zgodnie z którymi z postępowania wyklucza się </w:t>
      </w:r>
      <w:r w:rsidR="00E0201B">
        <w:t>W</w:t>
      </w:r>
      <w:r w:rsidRPr="006E124D">
        <w:t xml:space="preserve">ykonawcę: </w:t>
      </w:r>
    </w:p>
    <w:p w14:paraId="24E14E0C" w14:textId="77777777" w:rsidR="00077716" w:rsidRPr="006E124D" w:rsidRDefault="00077716" w:rsidP="00077716">
      <w:pPr>
        <w:pStyle w:val="Akapitzlist"/>
        <w:tabs>
          <w:tab w:val="left" w:pos="284"/>
        </w:tabs>
        <w:ind w:left="0"/>
        <w:jc w:val="both"/>
      </w:pPr>
      <w:r w:rsidRPr="006E124D">
        <w:t xml:space="preserve">1) będącego osobą fizyczną, którego prawomocnie skazano za przestępstwo: </w:t>
      </w:r>
    </w:p>
    <w:p w14:paraId="727BDB74" w14:textId="77777777" w:rsidR="00077716" w:rsidRPr="006E124D" w:rsidRDefault="00077716" w:rsidP="00077716">
      <w:pPr>
        <w:pStyle w:val="Akapitzlist"/>
        <w:tabs>
          <w:tab w:val="left" w:pos="284"/>
        </w:tabs>
        <w:ind w:left="0"/>
        <w:jc w:val="both"/>
      </w:pPr>
      <w:r w:rsidRPr="006E124D">
        <w:t xml:space="preserve">a) udziału w zorganizowanej grupie przestępczej albo związku mającym na celu popełnienie przestępstwa lub przestępstwa skarbowego, o którym mowa w art. 258 Kodeksu karnego, </w:t>
      </w:r>
    </w:p>
    <w:p w14:paraId="149EDAB8" w14:textId="77777777" w:rsidR="00077716" w:rsidRPr="006E124D" w:rsidRDefault="00077716" w:rsidP="00077716">
      <w:pPr>
        <w:pStyle w:val="Akapitzlist"/>
        <w:tabs>
          <w:tab w:val="left" w:pos="284"/>
        </w:tabs>
        <w:ind w:left="0"/>
        <w:jc w:val="both"/>
      </w:pPr>
      <w:r w:rsidRPr="006E124D">
        <w:t xml:space="preserve">b) handlu ludźmi, o którym mowa w art. 189a Kodeksu karnego, </w:t>
      </w:r>
    </w:p>
    <w:p w14:paraId="2D3975C6" w14:textId="77777777" w:rsidR="00077716" w:rsidRPr="006E124D" w:rsidRDefault="00AC5865" w:rsidP="00077716">
      <w:pPr>
        <w:pStyle w:val="Akapitzlist"/>
        <w:tabs>
          <w:tab w:val="left" w:pos="284"/>
        </w:tabs>
        <w:ind w:left="0"/>
        <w:jc w:val="both"/>
      </w:pPr>
      <w:r>
        <w:t>c</w:t>
      </w:r>
      <w:r w:rsidR="00077716" w:rsidRPr="006E124D">
        <w:t xml:space="preserve">) finansowania przestępstwa o charakterze terrorystycznym, o którym mowa w art. 165a Kodeksu karnego, lub przestępstwo udaremniania lub utrudniania stwierdzenia przestępnego </w:t>
      </w:r>
      <w:r w:rsidR="00077716" w:rsidRPr="006E124D">
        <w:lastRenderedPageBreak/>
        <w:t xml:space="preserve">pochodzenia pieniędzy lub ukrywania ich pochodzenia, o którym mowa w art. 299 Kodeksu karnego, </w:t>
      </w:r>
    </w:p>
    <w:p w14:paraId="1067F7DC" w14:textId="77777777" w:rsidR="00077716" w:rsidRPr="006E124D" w:rsidRDefault="00AC5865" w:rsidP="00077716">
      <w:pPr>
        <w:pStyle w:val="Akapitzlist"/>
        <w:tabs>
          <w:tab w:val="left" w:pos="284"/>
        </w:tabs>
        <w:ind w:left="0"/>
        <w:jc w:val="both"/>
      </w:pPr>
      <w:r>
        <w:t>d</w:t>
      </w:r>
      <w:r w:rsidR="00077716" w:rsidRPr="006E124D">
        <w:t xml:space="preserve">) o charakterze terrorystycznym, o którym mowa w art. 115 § 20 Kodeksu karnego, lub mające na celu popełnienie tego przestępstwa, </w:t>
      </w:r>
    </w:p>
    <w:p w14:paraId="7F9C7EF8" w14:textId="77777777" w:rsidR="00077716" w:rsidRPr="006E124D" w:rsidRDefault="00AC5865" w:rsidP="00077716">
      <w:pPr>
        <w:pStyle w:val="Akapitzlist"/>
        <w:tabs>
          <w:tab w:val="left" w:pos="284"/>
        </w:tabs>
        <w:ind w:left="0"/>
        <w:jc w:val="both"/>
      </w:pPr>
      <w:r>
        <w:t>e</w:t>
      </w:r>
      <w:r w:rsidR="00077716" w:rsidRPr="006E124D">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31BFFE4F" w14:textId="77777777" w:rsidR="00077716" w:rsidRPr="006E124D" w:rsidRDefault="00AC5865" w:rsidP="00077716">
      <w:pPr>
        <w:pStyle w:val="Akapitzlist"/>
        <w:tabs>
          <w:tab w:val="left" w:pos="284"/>
        </w:tabs>
        <w:ind w:left="0"/>
        <w:jc w:val="both"/>
      </w:pPr>
      <w:r>
        <w:t>f</w:t>
      </w:r>
      <w:r w:rsidR="00077716" w:rsidRPr="006E124D">
        <w:t xml:space="preserve">) 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2D8BED40" w14:textId="19ED8EF1" w:rsidR="00077716" w:rsidRPr="006E124D" w:rsidRDefault="00AC5865" w:rsidP="00077716">
      <w:pPr>
        <w:pStyle w:val="Akapitzlist"/>
        <w:tabs>
          <w:tab w:val="left" w:pos="284"/>
        </w:tabs>
        <w:ind w:left="0"/>
        <w:jc w:val="both"/>
      </w:pPr>
      <w:r>
        <w:t>g</w:t>
      </w:r>
      <w:r w:rsidR="00077716" w:rsidRPr="006E124D">
        <w:t xml:space="preserve">) o którym mowa w art. 9 ust. 1 i 3 lub art. 10 ustawy z dnia 15 czerwca 2012 r. o skutkach powierzania wykonywania pracy cudzoziemcom przebywającym wbrew przepisom na terytorium Rzeczypospolitej Polskiej, - lub za odpowiedni czyn zabroniony określony </w:t>
      </w:r>
      <w:r w:rsidR="00FC4B43">
        <w:t xml:space="preserve">                 </w:t>
      </w:r>
      <w:r w:rsidR="00077716" w:rsidRPr="006E124D">
        <w:t xml:space="preserve">w przepisach prawa obcego; </w:t>
      </w:r>
    </w:p>
    <w:p w14:paraId="6C196DD7" w14:textId="77777777" w:rsidR="00077716" w:rsidRPr="006E124D" w:rsidRDefault="00077716" w:rsidP="00077716">
      <w:pPr>
        <w:pStyle w:val="Akapitzlist"/>
        <w:tabs>
          <w:tab w:val="left" w:pos="284"/>
        </w:tabs>
        <w:ind w:left="0"/>
        <w:jc w:val="both"/>
      </w:pPr>
      <w:r w:rsidRPr="006E124D">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697B6C9" w14:textId="57CB66E4" w:rsidR="00077716" w:rsidRPr="006E124D" w:rsidRDefault="00077716" w:rsidP="00077716">
      <w:pPr>
        <w:pStyle w:val="Akapitzlist"/>
        <w:tabs>
          <w:tab w:val="left" w:pos="284"/>
        </w:tabs>
        <w:ind w:left="0"/>
        <w:jc w:val="both"/>
      </w:pPr>
      <w:r w:rsidRPr="006E124D">
        <w:t xml:space="preserve">3) wobec którego wydano prawomocny wyrok sądu lub ostateczną decyzję administracyjną </w:t>
      </w:r>
      <w:r w:rsidR="00FC4B43">
        <w:t xml:space="preserve">       </w:t>
      </w:r>
      <w:r w:rsidRPr="006E124D">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4C033B" w14:textId="77777777" w:rsidR="00077716" w:rsidRPr="006E124D" w:rsidRDefault="00077716" w:rsidP="00077716">
      <w:pPr>
        <w:pStyle w:val="Akapitzlist"/>
        <w:tabs>
          <w:tab w:val="left" w:pos="284"/>
        </w:tabs>
        <w:ind w:left="0"/>
        <w:jc w:val="both"/>
      </w:pPr>
      <w:r w:rsidRPr="006E124D">
        <w:t xml:space="preserve">4) wobec którego prawomocnie orzeczono zakaz ubiegania się o zamówienia publiczne; </w:t>
      </w:r>
    </w:p>
    <w:p w14:paraId="7024A979" w14:textId="77777777" w:rsidR="00077716" w:rsidRPr="006E124D" w:rsidRDefault="00077716" w:rsidP="00077716">
      <w:pPr>
        <w:pStyle w:val="Akapitzlist"/>
        <w:tabs>
          <w:tab w:val="left" w:pos="284"/>
        </w:tabs>
        <w:ind w:left="0"/>
        <w:jc w:val="both"/>
      </w:pPr>
      <w:r w:rsidRPr="006E124D">
        <w:t xml:space="preserve">5) jeżeli </w:t>
      </w:r>
      <w:r w:rsidR="00E0201B">
        <w:t>Z</w:t>
      </w:r>
      <w:r w:rsidRPr="006E124D">
        <w:t xml:space="preserve">amawiający może stwierdzić, na podstawie wiarygodnych przesłanek, że </w:t>
      </w:r>
      <w:r w:rsidR="00E0201B">
        <w:t>W</w:t>
      </w:r>
      <w:r w:rsidRPr="006E124D">
        <w:t xml:space="preserve">ykonawca zawarł z innymi </w:t>
      </w:r>
      <w:r w:rsidR="00E0201B">
        <w:t>W</w:t>
      </w:r>
      <w:r w:rsidRPr="006E124D">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868C41" w14:textId="5E972AD2" w:rsidR="00077716" w:rsidRPr="006E124D" w:rsidRDefault="00077716" w:rsidP="00077716">
      <w:pPr>
        <w:pStyle w:val="Akapitzlist"/>
        <w:tabs>
          <w:tab w:val="left" w:pos="284"/>
        </w:tabs>
        <w:ind w:left="0"/>
        <w:jc w:val="both"/>
      </w:pPr>
      <w:r w:rsidRPr="006E124D">
        <w:t xml:space="preserve">6) jeżeli, w przypadkach, o których mowa w art. 85 ust. 1 ustawy </w:t>
      </w:r>
      <w:proofErr w:type="spellStart"/>
      <w:r w:rsidRPr="006E124D">
        <w:t>Pzp</w:t>
      </w:r>
      <w:proofErr w:type="spellEnd"/>
      <w:r w:rsidRPr="006E124D">
        <w:t xml:space="preserve">, doszło do zakłócenia konkurencji wynikającego z wcześniejszego zaangażowania tego </w:t>
      </w:r>
      <w:r w:rsidR="00E0201B">
        <w:t>W</w:t>
      </w:r>
      <w:r w:rsidRPr="006E124D">
        <w:t xml:space="preserve">ykonawcy lub podmiotu, który należy z </w:t>
      </w:r>
      <w:r w:rsidR="00E0201B">
        <w:t>W</w:t>
      </w:r>
      <w:r w:rsidRPr="006E124D">
        <w:t xml:space="preserve">ykonawcą do tej samej grupy kapitałowej w rozumieniu ustawy z dnia </w:t>
      </w:r>
      <w:r w:rsidR="00FC4B43">
        <w:t xml:space="preserve">             </w:t>
      </w:r>
      <w:r w:rsidRPr="006E124D">
        <w:t>16 lutego 2007 r. o ochronie konkurencji i konsumentów, chyba że spowodowane tym zakłócenie konkurencji może być wyeliminowane w inny sposób</w:t>
      </w:r>
      <w:r w:rsidR="00E0201B">
        <w:t>,</w:t>
      </w:r>
      <w:r w:rsidRPr="006E124D">
        <w:t xml:space="preserve"> niż przez wykluczenie </w:t>
      </w:r>
      <w:r w:rsidR="00E0201B">
        <w:t>W</w:t>
      </w:r>
      <w:r w:rsidRPr="006E124D">
        <w:t xml:space="preserve">ykonawcy z udziału w postępowaniu o udzielenie zamówienia. </w:t>
      </w:r>
    </w:p>
    <w:p w14:paraId="49BF78D9" w14:textId="77777777" w:rsidR="00077716" w:rsidRPr="006E124D" w:rsidRDefault="00077716" w:rsidP="00077716">
      <w:pPr>
        <w:pStyle w:val="Akapitzlist"/>
        <w:tabs>
          <w:tab w:val="left" w:pos="284"/>
        </w:tabs>
        <w:ind w:left="0"/>
        <w:jc w:val="both"/>
      </w:pPr>
      <w:r w:rsidRPr="006E124D">
        <w:t>7)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8BF180" w14:textId="77777777" w:rsidR="00077716" w:rsidRPr="006E124D" w:rsidRDefault="00077716" w:rsidP="00077716">
      <w:pPr>
        <w:pStyle w:val="Akapitzlist"/>
        <w:tabs>
          <w:tab w:val="left" w:pos="284"/>
        </w:tabs>
        <w:ind w:left="0"/>
        <w:jc w:val="both"/>
      </w:pPr>
      <w:r w:rsidRPr="006E124D">
        <w:lastRenderedPageBreak/>
        <w:t xml:space="preserve">7. Wykonawca, nie podlega wykluczeniu w okolicznościach o których mowa w art. 108 ust. 1 pkt 1, 2 i 5 lub art. 109 ust. 1 pkt 4, jeżeli udowodni </w:t>
      </w:r>
      <w:r w:rsidR="00E0201B">
        <w:t>Z</w:t>
      </w:r>
      <w:r w:rsidRPr="006E124D">
        <w:t xml:space="preserve">amawiającemu, że spełnił łącznie następujące przesłanki: </w:t>
      </w:r>
    </w:p>
    <w:p w14:paraId="00BC9F15" w14:textId="77777777" w:rsidR="00077716" w:rsidRPr="006E124D" w:rsidRDefault="00077716" w:rsidP="00077716">
      <w:pPr>
        <w:pStyle w:val="Akapitzlist"/>
        <w:tabs>
          <w:tab w:val="left" w:pos="284"/>
        </w:tabs>
        <w:ind w:left="0"/>
        <w:jc w:val="both"/>
      </w:pPr>
      <w:r w:rsidRPr="006E124D">
        <w:t xml:space="preserve">1) naprawił lub zobowiązał się do naprawienia szkody wyrządzonej przestępstwem, wykroczeniem lub swoim nieprawidłowym postępowaniem, w tym poprzez zadośćuczynienie pieniężne; </w:t>
      </w:r>
    </w:p>
    <w:p w14:paraId="5F2FAB77" w14:textId="77777777" w:rsidR="00077716" w:rsidRPr="006E124D" w:rsidRDefault="00077716" w:rsidP="00077716">
      <w:pPr>
        <w:pStyle w:val="Akapitzlist"/>
        <w:tabs>
          <w:tab w:val="left" w:pos="284"/>
        </w:tabs>
        <w:ind w:left="0"/>
        <w:jc w:val="both"/>
      </w:pPr>
      <w:r w:rsidRPr="006E124D">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2D1CEF8" w14:textId="77777777" w:rsidR="00077716" w:rsidRPr="006E124D" w:rsidRDefault="00077716" w:rsidP="00077716">
      <w:pPr>
        <w:pStyle w:val="Akapitzlist"/>
        <w:tabs>
          <w:tab w:val="left" w:pos="284"/>
        </w:tabs>
        <w:ind w:left="0"/>
        <w:jc w:val="both"/>
      </w:pPr>
      <w:r w:rsidRPr="006E124D">
        <w:t xml:space="preserve">3) podjął konkretne środki techniczne, organizacyjne i kadrowe, odpowiednie dla zapobiegania dalszym przestępstwom, wykroczeniom lub nieprawidłowemu postępowaniu, w szczególności: </w:t>
      </w:r>
    </w:p>
    <w:p w14:paraId="05FDE420" w14:textId="77777777" w:rsidR="00077716" w:rsidRPr="006E124D" w:rsidRDefault="00077716" w:rsidP="00077716">
      <w:pPr>
        <w:pStyle w:val="Akapitzlist"/>
        <w:tabs>
          <w:tab w:val="left" w:pos="284"/>
        </w:tabs>
        <w:ind w:left="0"/>
        <w:jc w:val="both"/>
      </w:pPr>
      <w:r w:rsidRPr="006E124D">
        <w:t xml:space="preserve">a) zerwał wszelkie powiązania z osobami lub podmiotami odpowiedzialnymi za nieprawidłowe postępowanie </w:t>
      </w:r>
      <w:r w:rsidR="00E0201B">
        <w:t>W</w:t>
      </w:r>
      <w:r w:rsidRPr="006E124D">
        <w:t xml:space="preserve">ykonawcy, </w:t>
      </w:r>
    </w:p>
    <w:p w14:paraId="782565E8" w14:textId="77777777" w:rsidR="00077716" w:rsidRPr="006E124D" w:rsidRDefault="00077716" w:rsidP="00077716">
      <w:pPr>
        <w:pStyle w:val="Akapitzlist"/>
        <w:tabs>
          <w:tab w:val="left" w:pos="284"/>
        </w:tabs>
        <w:ind w:left="0"/>
        <w:jc w:val="both"/>
      </w:pPr>
      <w:r w:rsidRPr="006E124D">
        <w:t xml:space="preserve">b) zreorganizował personel, </w:t>
      </w:r>
    </w:p>
    <w:p w14:paraId="4DC35DA8" w14:textId="77777777" w:rsidR="00077716" w:rsidRPr="006E124D" w:rsidRDefault="00077716" w:rsidP="00077716">
      <w:pPr>
        <w:pStyle w:val="Akapitzlist"/>
        <w:tabs>
          <w:tab w:val="left" w:pos="284"/>
        </w:tabs>
        <w:ind w:left="0"/>
        <w:jc w:val="both"/>
      </w:pPr>
      <w:r w:rsidRPr="006E124D">
        <w:t xml:space="preserve">c) wdrożył system sprawozdawczości i kontroli, </w:t>
      </w:r>
    </w:p>
    <w:p w14:paraId="5AECD0EB" w14:textId="77777777" w:rsidR="00077716" w:rsidRPr="006E124D" w:rsidRDefault="00077716" w:rsidP="00077716">
      <w:pPr>
        <w:pStyle w:val="Akapitzlist"/>
        <w:tabs>
          <w:tab w:val="left" w:pos="284"/>
        </w:tabs>
        <w:ind w:left="0"/>
        <w:jc w:val="both"/>
      </w:pPr>
      <w:r w:rsidRPr="006E124D">
        <w:t xml:space="preserve">d) utworzył struktury audytu wewnętrznego do monitorowania przestrzegania przepisów, wewnętrznych regulacji lub standardów, </w:t>
      </w:r>
    </w:p>
    <w:p w14:paraId="4A17ADDF" w14:textId="70B8473F" w:rsidR="00077716" w:rsidRPr="006E124D" w:rsidRDefault="00077716" w:rsidP="00077716">
      <w:pPr>
        <w:pStyle w:val="Akapitzlist"/>
        <w:tabs>
          <w:tab w:val="left" w:pos="284"/>
        </w:tabs>
        <w:ind w:left="0"/>
        <w:jc w:val="both"/>
      </w:pPr>
      <w:r w:rsidRPr="006E124D">
        <w:t xml:space="preserve">e) wprowadził wewnętrzne regulacje dotyczące odpowiedzialności i odszkodowań </w:t>
      </w:r>
      <w:r w:rsidR="00FC4B43">
        <w:t xml:space="preserve">                       </w:t>
      </w:r>
      <w:r w:rsidRPr="006E124D">
        <w:t xml:space="preserve">za nieprzestrzeganie przepisów, wewnętrznych regulacji lub standardów. </w:t>
      </w:r>
    </w:p>
    <w:p w14:paraId="09763070" w14:textId="77777777" w:rsidR="00077716" w:rsidRPr="006E124D" w:rsidRDefault="00077716" w:rsidP="00077716">
      <w:pPr>
        <w:pStyle w:val="Akapitzlist"/>
        <w:tabs>
          <w:tab w:val="left" w:pos="284"/>
        </w:tabs>
        <w:ind w:left="0"/>
        <w:jc w:val="both"/>
      </w:pPr>
      <w:r w:rsidRPr="006E124D">
        <w:t xml:space="preserve">8. Wykluczenie </w:t>
      </w:r>
      <w:r w:rsidR="00F136B4">
        <w:t>W</w:t>
      </w:r>
      <w:r w:rsidRPr="006E124D">
        <w:t xml:space="preserve">ykonawcy następuje przy uwzględnieniu przepisu art. 111 ustawy </w:t>
      </w:r>
      <w:proofErr w:type="spellStart"/>
      <w:r w:rsidRPr="006E124D">
        <w:t>Pzp</w:t>
      </w:r>
      <w:proofErr w:type="spellEnd"/>
      <w:r w:rsidRPr="006E124D">
        <w:t xml:space="preserve">. </w:t>
      </w:r>
    </w:p>
    <w:p w14:paraId="162CE5CC" w14:textId="77777777" w:rsidR="00077716" w:rsidRPr="006E124D" w:rsidRDefault="00077716" w:rsidP="00077716">
      <w:pPr>
        <w:pStyle w:val="Akapitzlist"/>
        <w:tabs>
          <w:tab w:val="left" w:pos="284"/>
        </w:tabs>
        <w:ind w:left="0"/>
        <w:jc w:val="both"/>
      </w:pPr>
      <w:r w:rsidRPr="006E124D">
        <w:t xml:space="preserve">9. Zamawiający ocenia, czy podjęte przez Wykonawcę czynności, o których mowa w ust. 7, są wystarczające do wykazania jego rzetelności, uwzględniając wagę i szczególne okoliczności czynu Wykonawcy. Jeżeli podjęte przez </w:t>
      </w:r>
      <w:r w:rsidR="00F136B4">
        <w:t>W</w:t>
      </w:r>
      <w:r w:rsidRPr="006E124D">
        <w:t xml:space="preserve">ykonawcę czynności, o których mowa w ust. 7, nie są wystarczające do wykazania jego rzetelności, </w:t>
      </w:r>
      <w:r w:rsidR="00F136B4">
        <w:t>Z</w:t>
      </w:r>
      <w:r w:rsidRPr="006E124D">
        <w:t xml:space="preserve">amawiający wyklucza </w:t>
      </w:r>
      <w:r w:rsidR="00F136B4">
        <w:t>W</w:t>
      </w:r>
      <w:r w:rsidRPr="006E124D">
        <w:t xml:space="preserve">ykonawcę. </w:t>
      </w:r>
    </w:p>
    <w:p w14:paraId="537883EC" w14:textId="77777777" w:rsidR="00077716" w:rsidRPr="006E124D" w:rsidRDefault="00077716" w:rsidP="00077716">
      <w:pPr>
        <w:pStyle w:val="Akapitzlist"/>
        <w:tabs>
          <w:tab w:val="left" w:pos="284"/>
        </w:tabs>
        <w:ind w:left="0"/>
        <w:jc w:val="both"/>
      </w:pPr>
      <w:r w:rsidRPr="006E124D">
        <w:t>10. Zamawiający może wykluczyć Wykonawcę na każdym etapie postępowania o udzielenie zamówienia.</w:t>
      </w:r>
    </w:p>
    <w:p w14:paraId="5169D325" w14:textId="77777777" w:rsidR="00077716" w:rsidRPr="006E124D" w:rsidRDefault="00077716" w:rsidP="006E1F89">
      <w:pPr>
        <w:pStyle w:val="Nagwek1"/>
        <w:spacing w:before="0"/>
        <w:jc w:val="both"/>
        <w:rPr>
          <w:rFonts w:ascii="Times New Roman" w:hAnsi="Times New Roman" w:cs="Times New Roman"/>
          <w:sz w:val="24"/>
          <w:szCs w:val="24"/>
        </w:rPr>
      </w:pPr>
      <w:bookmarkStart w:id="7" w:name="_Toc156920822"/>
      <w:r w:rsidRPr="006E124D">
        <w:rPr>
          <w:rFonts w:ascii="Times New Roman" w:hAnsi="Times New Roman" w:cs="Times New Roman"/>
          <w:sz w:val="24"/>
          <w:szCs w:val="24"/>
        </w:rPr>
        <w:t>VI. WYKAZ WYMAGANYCH PRZEDMIOTOWYCH I PODMIOTOWYCH ŚRODKÓW DOWODOWYCH, WYKAZ INNYCH OŚWIADCZEŃ I DOKUMENTÓW ORAZ DODATKOWE INFORMACJE</w:t>
      </w:r>
      <w:bookmarkEnd w:id="7"/>
    </w:p>
    <w:p w14:paraId="63D6072F" w14:textId="77777777" w:rsidR="00077716" w:rsidRPr="006E124D" w:rsidRDefault="00077716" w:rsidP="00077716">
      <w:pPr>
        <w:pStyle w:val="Akapitzlist"/>
        <w:tabs>
          <w:tab w:val="left" w:pos="284"/>
        </w:tabs>
        <w:ind w:left="0"/>
        <w:jc w:val="both"/>
      </w:pPr>
      <w:r w:rsidRPr="006E124D">
        <w:t xml:space="preserve">1. </w:t>
      </w:r>
      <w:r w:rsidRPr="006E124D">
        <w:rPr>
          <w:b/>
        </w:rPr>
        <w:t>Wykaz wymaganych oświadczeń i dokumentów składanych wraz z ofertą:</w:t>
      </w:r>
      <w:r w:rsidRPr="006E124D">
        <w:t xml:space="preserve"> </w:t>
      </w:r>
    </w:p>
    <w:p w14:paraId="24DE80A0" w14:textId="03F78656" w:rsidR="00077716" w:rsidRPr="006E124D" w:rsidRDefault="00077716" w:rsidP="00077716">
      <w:pPr>
        <w:pStyle w:val="Akapitzlist"/>
        <w:tabs>
          <w:tab w:val="left" w:pos="284"/>
        </w:tabs>
        <w:ind w:left="0"/>
        <w:jc w:val="both"/>
      </w:pPr>
      <w:r w:rsidRPr="006E124D">
        <w:t xml:space="preserve">1) Aktualne na dzień składania ofert oświadczenie o spełnianiu warunków udziału </w:t>
      </w:r>
      <w:r w:rsidR="00FC4B43">
        <w:t xml:space="preserve">                          </w:t>
      </w:r>
      <w:r w:rsidRPr="006E124D">
        <w:t xml:space="preserve">w postępowaniu oraz o braku podstaw do wykluczenia z postępowania zgodnie z treścią załącznika nr 2, 2a do SWZ. </w:t>
      </w:r>
    </w:p>
    <w:p w14:paraId="06F938D8" w14:textId="6F20AA3D" w:rsidR="007F3789" w:rsidRPr="006E124D" w:rsidRDefault="00077716" w:rsidP="00077716">
      <w:pPr>
        <w:pStyle w:val="Akapitzlist"/>
        <w:tabs>
          <w:tab w:val="left" w:pos="284"/>
        </w:tabs>
        <w:ind w:left="0"/>
        <w:jc w:val="both"/>
      </w:pPr>
      <w:r w:rsidRPr="006E124D">
        <w:rPr>
          <w:b/>
          <w:i/>
        </w:rPr>
        <w:t>Uwaga:</w:t>
      </w:r>
      <w:r w:rsidRPr="006E124D">
        <w:rPr>
          <w:i/>
        </w:rPr>
        <w:t xml:space="preserve"> W przypadku wspólnego ubiegania się o zamówienie przez Wykonawców, oświadczenie składa każdy z Wykonawców wspólnie ubiegających się o zamówienie. Dokumenty te potwierdzają spełnienie warunków udziału w postępowaniu oraz brak podstaw wykluczenia w zakresie, w którym każdy z wykonawców wykazuje spełnienie warunków udziału w postępowaniu oraz brak podstaw do wykluczenia</w:t>
      </w:r>
      <w:r w:rsidRPr="006E124D">
        <w:t xml:space="preserve">. </w:t>
      </w:r>
      <w:r w:rsidRPr="006E124D">
        <w:rPr>
          <w:i/>
        </w:rPr>
        <w:t xml:space="preserve">Wykonawca, w przypadku polegania na zdolnościach lub sytuacji podmiotów udostępniających zasoby, przedstawia, wraz </w:t>
      </w:r>
      <w:r w:rsidR="00FC4B43">
        <w:rPr>
          <w:i/>
        </w:rPr>
        <w:t xml:space="preserve">                           </w:t>
      </w:r>
      <w:r w:rsidRPr="006E124D">
        <w:rPr>
          <w:i/>
        </w:rPr>
        <w:t xml:space="preserve">z oświadczeniem, o którym mowa w pkt. 1, także oświadczenie podmiotu udostępniającego zasoby, potwierdzające brak podstaw wykluczenia tego podmiotu oraz odpowiednio spełnianie </w:t>
      </w:r>
      <w:r w:rsidRPr="006E124D">
        <w:rPr>
          <w:i/>
        </w:rPr>
        <w:lastRenderedPageBreak/>
        <w:t>warunków udziału w postępowaniu, w zakresie, w jakim wykonawca powołuje się na jego zasoby.</w:t>
      </w:r>
      <w:r w:rsidRPr="006E124D">
        <w:t xml:space="preserve"> </w:t>
      </w:r>
    </w:p>
    <w:p w14:paraId="22066B38" w14:textId="77777777" w:rsidR="00077716" w:rsidRPr="006E124D" w:rsidRDefault="00077716" w:rsidP="00077716">
      <w:pPr>
        <w:pStyle w:val="Akapitzlist"/>
        <w:tabs>
          <w:tab w:val="left" w:pos="284"/>
        </w:tabs>
        <w:ind w:left="0"/>
        <w:jc w:val="both"/>
      </w:pPr>
      <w:r w:rsidRPr="006E124D">
        <w:t xml:space="preserve">2) W celu potwierdzenia, że osoba działająca w imieniu </w:t>
      </w:r>
      <w:r w:rsidR="00F136B4">
        <w:t>W</w:t>
      </w:r>
      <w:r w:rsidRPr="006E124D">
        <w:t xml:space="preserve">ykonawcy jest umocowana do jego reprezentowania </w:t>
      </w:r>
      <w:r w:rsidR="00F136B4">
        <w:t>W</w:t>
      </w:r>
      <w:r w:rsidRPr="006E124D">
        <w:t xml:space="preserve">ykonawca składa wraz z ofertą: </w:t>
      </w:r>
    </w:p>
    <w:p w14:paraId="6B4C1863" w14:textId="77777777" w:rsidR="00077716" w:rsidRPr="006E124D" w:rsidRDefault="00077716" w:rsidP="00077716">
      <w:pPr>
        <w:pStyle w:val="Akapitzlist"/>
        <w:tabs>
          <w:tab w:val="left" w:pos="284"/>
        </w:tabs>
        <w:ind w:left="284"/>
        <w:jc w:val="both"/>
      </w:pPr>
      <w:r w:rsidRPr="006E124D">
        <w:t xml:space="preserve">a) odpis lub informację z Krajowego Rejestru Sądowego, Centralnej Ewidencji i Informacji o Działalności Gospodarczej lub innego właściwego rejestru. </w:t>
      </w:r>
    </w:p>
    <w:p w14:paraId="61506E05" w14:textId="77777777" w:rsidR="00077716" w:rsidRPr="006E124D" w:rsidRDefault="00077716" w:rsidP="00077716">
      <w:pPr>
        <w:pStyle w:val="Akapitzlist"/>
        <w:tabs>
          <w:tab w:val="left" w:pos="284"/>
        </w:tabs>
        <w:ind w:left="284"/>
        <w:jc w:val="both"/>
      </w:pPr>
      <w:r w:rsidRPr="006E124D">
        <w:rPr>
          <w:b/>
          <w:i/>
        </w:rPr>
        <w:t>Uwaga:</w:t>
      </w:r>
      <w:r w:rsidRPr="006E124D">
        <w:rPr>
          <w:i/>
        </w:rPr>
        <w:t xml:space="preserve"> Wykonawca nie jest zobowiązany do złożenia ww. dokumentów, jeżeli zamawiający może je uzyskać za pomocą bezpłatnych i ogólnodostępnych baz danych, o ile wykonawca wskazał w załączniku nr 1 do SWZ (formularz ofertowy) dane umożliwiające dostęp do tych dokumentów</w:t>
      </w:r>
      <w:r w:rsidRPr="006E124D">
        <w:t xml:space="preserve">, </w:t>
      </w:r>
    </w:p>
    <w:p w14:paraId="6599B0EC" w14:textId="08EE4A87" w:rsidR="00077716" w:rsidRPr="006E124D" w:rsidRDefault="00077716" w:rsidP="00077716">
      <w:pPr>
        <w:pStyle w:val="Akapitzlist"/>
        <w:tabs>
          <w:tab w:val="left" w:pos="284"/>
        </w:tabs>
        <w:ind w:left="284"/>
        <w:jc w:val="both"/>
      </w:pPr>
      <w:r w:rsidRPr="006E124D">
        <w:t xml:space="preserve">b) pełnomocnictwa lub inne dokumenty potwierdzające umocowanie do reprezentowania wykonawcy, jeżeli w jego imieniu działa osoba, której umocowanie do reprezentowania nie wynika z dokumentów, o których mowa w lit. a) powyżej. Powyższe stosuje się odpowiednio do osoby działającej w imieniu wykonawców wspólnie ubiegających się </w:t>
      </w:r>
      <w:r w:rsidR="00FC4B43">
        <w:t xml:space="preserve">            </w:t>
      </w:r>
      <w:r w:rsidRPr="006E124D">
        <w:t xml:space="preserve">o zamówienie. </w:t>
      </w:r>
    </w:p>
    <w:p w14:paraId="54253848" w14:textId="77777777" w:rsidR="00077716" w:rsidRDefault="00077716" w:rsidP="00077716">
      <w:pPr>
        <w:pStyle w:val="Akapitzlist"/>
        <w:tabs>
          <w:tab w:val="left" w:pos="284"/>
        </w:tabs>
        <w:ind w:left="0"/>
        <w:jc w:val="both"/>
      </w:pPr>
      <w:r w:rsidRPr="006E124D">
        <w:t xml:space="preserve">3) Zobowiązanie innego podmiotu, o którym mowa w </w:t>
      </w:r>
      <w:r w:rsidR="00F21E25" w:rsidRPr="006E124D">
        <w:t>Rozdziale V ust. 3 pkt 2</w:t>
      </w:r>
      <w:r w:rsidRPr="006E124D">
        <w:t>) SWZ i/lub inny podmiotowy środek dowodowy (jeżeli dotyczy)</w:t>
      </w:r>
      <w:r w:rsidR="00F22356">
        <w:t>.</w:t>
      </w:r>
    </w:p>
    <w:p w14:paraId="32ED073C" w14:textId="77777777" w:rsidR="007F3789" w:rsidRPr="006E124D" w:rsidRDefault="00F22356" w:rsidP="00077716">
      <w:pPr>
        <w:pStyle w:val="Akapitzlist"/>
        <w:tabs>
          <w:tab w:val="left" w:pos="284"/>
        </w:tabs>
        <w:ind w:left="0"/>
        <w:jc w:val="both"/>
      </w:pPr>
      <w:r>
        <w:t>4</w:t>
      </w:r>
      <w:r w:rsidR="007F3789">
        <w:t xml:space="preserve">) </w:t>
      </w:r>
      <w:r w:rsidRPr="00F22356">
        <w:rPr>
          <w:u w:val="single"/>
        </w:rPr>
        <w:t>W</w:t>
      </w:r>
      <w:r w:rsidR="007F3789" w:rsidRPr="00F22356">
        <w:rPr>
          <w:u w:val="single"/>
        </w:rPr>
        <w:t>ra</w:t>
      </w:r>
      <w:r w:rsidR="007F3789" w:rsidRPr="007F3789">
        <w:rPr>
          <w:u w:val="single"/>
        </w:rPr>
        <w:t>z z ofertą należy złożyć wypełniony poprawnie Załącznik nr 1A do SWZ</w:t>
      </w:r>
      <w:r w:rsidR="007F3789">
        <w:t>.</w:t>
      </w:r>
    </w:p>
    <w:p w14:paraId="4A3B63E9" w14:textId="77777777" w:rsidR="00077716" w:rsidRPr="006E124D" w:rsidRDefault="00077716" w:rsidP="00077716">
      <w:pPr>
        <w:pStyle w:val="Akapitzlist"/>
        <w:tabs>
          <w:tab w:val="left" w:pos="284"/>
        </w:tabs>
        <w:ind w:left="0"/>
        <w:jc w:val="both"/>
      </w:pPr>
    </w:p>
    <w:p w14:paraId="6374B6B0" w14:textId="77777777" w:rsidR="00077716" w:rsidRPr="006E124D" w:rsidRDefault="00077716" w:rsidP="00077716">
      <w:pPr>
        <w:pStyle w:val="Akapitzlist"/>
        <w:tabs>
          <w:tab w:val="left" w:pos="284"/>
        </w:tabs>
        <w:ind w:left="0"/>
        <w:jc w:val="both"/>
        <w:rPr>
          <w:b/>
        </w:rPr>
      </w:pPr>
      <w:r w:rsidRPr="006E124D">
        <w:rPr>
          <w:b/>
        </w:rPr>
        <w:t xml:space="preserve">2. Wykaz wymaganych oświadczeń i dokumentów składanych na wezwanie zamawiającego: </w:t>
      </w:r>
    </w:p>
    <w:p w14:paraId="0F915E00" w14:textId="77777777" w:rsidR="00077716" w:rsidRPr="006E124D" w:rsidRDefault="00077716" w:rsidP="00077716">
      <w:pPr>
        <w:pStyle w:val="Akapitzlist"/>
        <w:tabs>
          <w:tab w:val="left" w:pos="284"/>
        </w:tabs>
        <w:ind w:left="0"/>
        <w:jc w:val="both"/>
      </w:pPr>
      <w:r w:rsidRPr="006E124D">
        <w:t>1) Zamawiający wezwie Wykonawcę (którego oferta zostanie najwyżej oceniona), do złożenia w terminie nie krótszym</w:t>
      </w:r>
      <w:r w:rsidR="00F136B4">
        <w:t>,</w:t>
      </w:r>
      <w:r w:rsidRPr="006E124D">
        <w:t xml:space="preserve"> niż 5 dni od dnia wezwania, aktualnych na dzień złożenia podmiotowych środków dowodowych, tj.:</w:t>
      </w:r>
    </w:p>
    <w:p w14:paraId="56CFD43B" w14:textId="1C46B006" w:rsidR="007F3789" w:rsidRDefault="00077716" w:rsidP="00FA71D0">
      <w:pPr>
        <w:pStyle w:val="Akapitzlist"/>
        <w:numPr>
          <w:ilvl w:val="0"/>
          <w:numId w:val="21"/>
        </w:numPr>
        <w:tabs>
          <w:tab w:val="left" w:pos="284"/>
        </w:tabs>
        <w:ind w:left="567"/>
        <w:jc w:val="both"/>
      </w:pPr>
      <w:r w:rsidRPr="006E124D">
        <w:t xml:space="preserve">odpisu lub informacji z Krajowego Rejestru Sądowego lub z Centralnej Ewidencji </w:t>
      </w:r>
      <w:r w:rsidR="00FC4B43">
        <w:t xml:space="preserve">                </w:t>
      </w:r>
      <w:r w:rsidRPr="006E124D">
        <w:t xml:space="preserve">i Informacji o Działalności Gospodarczej, w zakresie art. 109 ust. 1 pkt. 4 ustawy </w:t>
      </w:r>
      <w:proofErr w:type="spellStart"/>
      <w:r w:rsidRPr="006E124D">
        <w:t>Pzp</w:t>
      </w:r>
      <w:proofErr w:type="spellEnd"/>
      <w:r w:rsidRPr="006E124D">
        <w:t xml:space="preserve">, sporządzonych nie wcześniej niż 3 miesiące przed jej złożeniem, jeżeli odrębne przepisy wymagają </w:t>
      </w:r>
    </w:p>
    <w:p w14:paraId="7E0DB80B" w14:textId="77777777" w:rsidR="00077716" w:rsidRPr="006E124D" w:rsidRDefault="006A6CBD" w:rsidP="00FA71D0">
      <w:pPr>
        <w:pStyle w:val="Akapitzlist"/>
        <w:numPr>
          <w:ilvl w:val="0"/>
          <w:numId w:val="21"/>
        </w:numPr>
        <w:tabs>
          <w:tab w:val="left" w:pos="284"/>
        </w:tabs>
        <w:ind w:left="567"/>
        <w:jc w:val="both"/>
      </w:pPr>
      <w:r w:rsidRPr="006E124D">
        <w:t>wp</w:t>
      </w:r>
      <w:r w:rsidR="00077716" w:rsidRPr="006E124D">
        <w:t xml:space="preserve">isu do rejestru lub ewidencji; W przypadku składania oferty wspólnej ww. dokument składa każdy z Wykonawców składających ofertę wspólną. </w:t>
      </w:r>
    </w:p>
    <w:p w14:paraId="6F5A6B50" w14:textId="7953FD77" w:rsidR="00077716" w:rsidRPr="006E124D" w:rsidRDefault="00077716" w:rsidP="00FA71D0">
      <w:pPr>
        <w:pStyle w:val="Akapitzlist"/>
        <w:numPr>
          <w:ilvl w:val="0"/>
          <w:numId w:val="21"/>
        </w:numPr>
        <w:tabs>
          <w:tab w:val="left" w:pos="284"/>
        </w:tabs>
        <w:ind w:left="567"/>
        <w:jc w:val="both"/>
      </w:pPr>
      <w:r w:rsidRPr="006E124D">
        <w:t xml:space="preserve">Oświadczenia wykonawcy, w zakresie art. 108 ust. 1 pkt 5 ustawy </w:t>
      </w:r>
      <w:proofErr w:type="spellStart"/>
      <w:r w:rsidRPr="006E124D">
        <w:t>P.z.p</w:t>
      </w:r>
      <w:proofErr w:type="spellEnd"/>
      <w:r w:rsidRPr="006E124D">
        <w:t xml:space="preserve">., o braku przynależności do tej samej grupy kapitałowej, w rozumieniu ustawy z dnia 16 lutego 2007 r. o ochronie konkurencji i konsumentów (Dz. U. z 2021 r. poz. 275 z </w:t>
      </w:r>
      <w:proofErr w:type="spellStart"/>
      <w:r w:rsidRPr="006E124D">
        <w:t>późn</w:t>
      </w:r>
      <w:proofErr w:type="spellEnd"/>
      <w:r w:rsidRPr="006E124D">
        <w:t xml:space="preserve">. zm.), </w:t>
      </w:r>
      <w:r w:rsidR="00FC4B43">
        <w:t xml:space="preserve">  </w:t>
      </w:r>
      <w:r w:rsidRPr="006E124D">
        <w:t xml:space="preserve">z innym wykonawcą, który złożył odrębną ofertę, ofertę częściową albo oświadczenia </w:t>
      </w:r>
      <w:r w:rsidR="00FC4B43">
        <w:t xml:space="preserve">      </w:t>
      </w:r>
      <w:r w:rsidRPr="006E124D">
        <w:t xml:space="preserve">o przynależności do tej samej grupy kapitałowej wraz z dokumentami lub informacjami potwierdzającymi przygotowanie oferty, oferty częściowej niezależnie od innego wykonawcy należącego do tej samej grupy kapitałowej </w:t>
      </w:r>
      <w:r w:rsidRPr="00F22356">
        <w:t xml:space="preserve">– załącznik </w:t>
      </w:r>
      <w:r w:rsidR="00F22356" w:rsidRPr="00F22356">
        <w:t>nr 6</w:t>
      </w:r>
      <w:r w:rsidRPr="006E124D">
        <w:t xml:space="preserve"> do SWZ; </w:t>
      </w:r>
    </w:p>
    <w:p w14:paraId="7AD3DCDC" w14:textId="77777777" w:rsidR="00077716" w:rsidRPr="006E124D" w:rsidRDefault="00077716" w:rsidP="00FA71D0">
      <w:pPr>
        <w:pStyle w:val="Akapitzlist"/>
        <w:tabs>
          <w:tab w:val="left" w:pos="284"/>
        </w:tabs>
        <w:ind w:left="567"/>
        <w:jc w:val="both"/>
      </w:pPr>
      <w:r w:rsidRPr="006E124D">
        <w:rPr>
          <w:i/>
        </w:rPr>
        <w:t>W przypadku składania oferty wspólnej ww. dokument składa każdy z Wykonawców składających ofertę wspólną</w:t>
      </w:r>
      <w:r w:rsidRPr="006E124D">
        <w:t xml:space="preserve">. </w:t>
      </w:r>
    </w:p>
    <w:p w14:paraId="2CCCED6B" w14:textId="77777777" w:rsidR="00FA71D0" w:rsidRPr="006E124D" w:rsidRDefault="00FA71D0" w:rsidP="00FA71D0">
      <w:pPr>
        <w:pStyle w:val="Akapitzlist"/>
        <w:tabs>
          <w:tab w:val="left" w:pos="284"/>
        </w:tabs>
        <w:ind w:left="567"/>
        <w:jc w:val="both"/>
      </w:pPr>
    </w:p>
    <w:p w14:paraId="4CBCE156" w14:textId="1CD0DA83" w:rsidR="00077716" w:rsidRPr="006E124D" w:rsidRDefault="00077716" w:rsidP="00FA71D0">
      <w:pPr>
        <w:pStyle w:val="Akapitzlist"/>
        <w:numPr>
          <w:ilvl w:val="0"/>
          <w:numId w:val="21"/>
        </w:numPr>
        <w:tabs>
          <w:tab w:val="left" w:pos="284"/>
        </w:tabs>
        <w:ind w:left="567"/>
        <w:jc w:val="both"/>
      </w:pPr>
      <w:r w:rsidRPr="006E124D">
        <w:t xml:space="preserve">Wykazu usług wykonanych, a w przypadku świadczeń powtarzających się lub ciągłych również wykonywanych, w okresie ostatnich 3 lat, a jeżeli okres prowadzenia działalności jest krótszy – w tym okresie, wraz z podaniem ich wartości, przedmiotu, dat </w:t>
      </w:r>
      <w:r w:rsidRPr="006E124D">
        <w:lastRenderedPageBreak/>
        <w:t xml:space="preserve">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rsidR="00FC4B43">
        <w:t xml:space="preserve">            </w:t>
      </w:r>
      <w:r w:rsidRPr="006E124D">
        <w:t>a</w:t>
      </w:r>
      <w:r w:rsidR="00FC4B43">
        <w:t xml:space="preserve"> </w:t>
      </w:r>
      <w:r w:rsidRPr="006E124D">
        <w:t xml:space="preserve">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w:t>
      </w:r>
      <w:r w:rsidRPr="00F22356">
        <w:t>miesięcy - załącznik nr 4 do SWZ;</w:t>
      </w:r>
      <w:r w:rsidRPr="006E124D">
        <w:t xml:space="preserve"> </w:t>
      </w:r>
    </w:p>
    <w:p w14:paraId="051D7451" w14:textId="64975380" w:rsidR="00077716" w:rsidRPr="00AA2F8F" w:rsidRDefault="00077716" w:rsidP="00077716">
      <w:pPr>
        <w:pStyle w:val="Akapitzlist"/>
        <w:tabs>
          <w:tab w:val="left" w:pos="284"/>
        </w:tabs>
        <w:ind w:left="284"/>
        <w:jc w:val="both"/>
      </w:pPr>
      <w:r w:rsidRPr="006E124D">
        <w:rPr>
          <w:b/>
          <w:i/>
        </w:rPr>
        <w:t>Uwaga:</w:t>
      </w:r>
      <w:r w:rsidRPr="006E124D">
        <w:rPr>
          <w:i/>
        </w:rPr>
        <w:t xml:space="preserve"> Jeżeli </w:t>
      </w:r>
      <w:r w:rsidR="00F136B4">
        <w:rPr>
          <w:i/>
        </w:rPr>
        <w:t>W</w:t>
      </w:r>
      <w:r w:rsidRPr="006E124D">
        <w:rPr>
          <w:i/>
        </w:rPr>
        <w:t xml:space="preserve">ykonawca powołuje się na doświadczenie w realizacji usług wykonywanych wspólnie z innymi </w:t>
      </w:r>
      <w:r w:rsidR="00F136B4">
        <w:rPr>
          <w:i/>
        </w:rPr>
        <w:t>W</w:t>
      </w:r>
      <w:r w:rsidRPr="006E124D">
        <w:rPr>
          <w:i/>
        </w:rPr>
        <w:t xml:space="preserve">ykonawcami, wykaz dotyczy usług, w których wykonaniu </w:t>
      </w:r>
      <w:r w:rsidR="00F136B4">
        <w:rPr>
          <w:i/>
        </w:rPr>
        <w:t>W</w:t>
      </w:r>
      <w:r w:rsidRPr="006E124D">
        <w:rPr>
          <w:i/>
        </w:rPr>
        <w:t>ykonawca ten bezpośrednio uczestniczył, a w przypadku świadczeń powtarzających się lub ciągłych,</w:t>
      </w:r>
      <w:r w:rsidR="00FC4B43">
        <w:rPr>
          <w:i/>
        </w:rPr>
        <w:t xml:space="preserve">   </w:t>
      </w:r>
      <w:r w:rsidRPr="006E124D">
        <w:rPr>
          <w:i/>
        </w:rPr>
        <w:t xml:space="preserve"> w których wykonywaniu bezpośrednio uczestniczył lub uczestniczy. W przypadku składania oferty wspólnej Wykonawcy składają zgodnie z </w:t>
      </w:r>
      <w:r w:rsidRPr="00AA2F8F">
        <w:rPr>
          <w:i/>
        </w:rPr>
        <w:t>wyborem jeden wspólny wykaz</w:t>
      </w:r>
      <w:r w:rsidRPr="00AA2F8F">
        <w:t xml:space="preserve">. </w:t>
      </w:r>
    </w:p>
    <w:p w14:paraId="5603F342" w14:textId="30D4BA89" w:rsidR="00FA71D0" w:rsidRPr="00AA2F8F" w:rsidRDefault="00FA71D0" w:rsidP="00FA71D0">
      <w:pPr>
        <w:pStyle w:val="Akapitzlist"/>
        <w:numPr>
          <w:ilvl w:val="0"/>
          <w:numId w:val="21"/>
        </w:numPr>
        <w:ind w:left="567"/>
        <w:jc w:val="both"/>
      </w:pPr>
      <w:r w:rsidRPr="00AA2F8F">
        <w:rPr>
          <w:rFonts w:eastAsia="Calibri"/>
        </w:rPr>
        <w:t xml:space="preserve">zaświadczenia właściwego naczelnika urzędu skarbowego potwierdzającego, </w:t>
      </w:r>
      <w:r w:rsidR="00FC4B43">
        <w:rPr>
          <w:rFonts w:eastAsia="Calibri"/>
        </w:rPr>
        <w:t xml:space="preserve">                     </w:t>
      </w:r>
      <w:r w:rsidRPr="00AA2F8F">
        <w:rPr>
          <w:rFonts w:eastAsia="Calibri"/>
        </w:rPr>
        <w:t xml:space="preserve">że </w:t>
      </w:r>
      <w:r w:rsidR="00F136B4" w:rsidRPr="00AA2F8F">
        <w:rPr>
          <w:rFonts w:eastAsia="Calibri"/>
        </w:rPr>
        <w:t>W</w:t>
      </w:r>
      <w:r w:rsidRPr="00AA2F8F">
        <w:rPr>
          <w:rFonts w:eastAsia="Calibri"/>
        </w:rPr>
        <w:t xml:space="preserve">ykonawca nie zalega z opłacaniem podatków, wystawionego nie wcześniej niż 3 miesiące przed upływem terminu składania ofert, lub innego dokumentu potwierdzającego, że </w:t>
      </w:r>
      <w:r w:rsidR="00F136B4" w:rsidRPr="00AA2F8F">
        <w:rPr>
          <w:rFonts w:eastAsia="Calibri"/>
        </w:rPr>
        <w:t>W</w:t>
      </w:r>
      <w:r w:rsidRPr="00AA2F8F">
        <w:rPr>
          <w:rFonts w:eastAsia="Calibri"/>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0980EC7" w14:textId="26A90F02" w:rsidR="00FA71D0" w:rsidRPr="00AA2F8F" w:rsidRDefault="00FA71D0" w:rsidP="00FA71D0">
      <w:pPr>
        <w:pStyle w:val="Akapitzlist"/>
        <w:numPr>
          <w:ilvl w:val="0"/>
          <w:numId w:val="21"/>
        </w:numPr>
        <w:ind w:left="567"/>
        <w:jc w:val="both"/>
        <w:rPr>
          <w:rFonts w:eastAsia="Calibri"/>
        </w:rPr>
      </w:pPr>
      <w:r w:rsidRPr="00AA2F8F">
        <w:rPr>
          <w:rFonts w:eastAsia="Calibri"/>
        </w:rPr>
        <w:t xml:space="preserve">zaświadczenia właściwej terenowej jednostki organizacyjnej Zakładu Ubezpieczeń Społecznych lub Kasy Rolniczego Ubezpieczenia Społecznego albo innego dokumentu potwierdzającego, że </w:t>
      </w:r>
      <w:r w:rsidR="00F136B4" w:rsidRPr="00AA2F8F">
        <w:rPr>
          <w:rFonts w:eastAsia="Calibri"/>
        </w:rPr>
        <w:t>W</w:t>
      </w:r>
      <w:r w:rsidRPr="00AA2F8F">
        <w:rPr>
          <w:rFonts w:eastAsia="Calibri"/>
        </w:rPr>
        <w:t xml:space="preserve">ykonawca nie zalega z opłacaniem składek na ubezpieczenia społeczne lub zdrowotne, wystawionego nie wcześniej niż 3 miesiące przed upływem terminu składania ofert lub innego dokumentu potwierdzającego, że </w:t>
      </w:r>
      <w:r w:rsidR="00F136B4" w:rsidRPr="00AA2F8F">
        <w:rPr>
          <w:rFonts w:eastAsia="Calibri"/>
        </w:rPr>
        <w:t>W</w:t>
      </w:r>
      <w:r w:rsidRPr="00AA2F8F">
        <w:rPr>
          <w:rFonts w:eastAsia="Calibri"/>
        </w:rPr>
        <w:t xml:space="preserve">ykonawca zawarł porozumienie z właściwym organem w sprawie spłat tych należności wraz </w:t>
      </w:r>
      <w:r w:rsidR="00FC4B43">
        <w:rPr>
          <w:rFonts w:eastAsia="Calibri"/>
        </w:rPr>
        <w:t xml:space="preserve">                               </w:t>
      </w:r>
      <w:r w:rsidRPr="00AA2F8F">
        <w:rPr>
          <w:rFonts w:eastAsia="Calibri"/>
        </w:rPr>
        <w:t xml:space="preserve">z ewentualnymi odsetkami lub grzywnami, w szczególności uzyskał przewidziane prawem zwolnienie, odroczenie lub rozłożenie na raty zaległych płatności lub wstrzymanie w całości wykonania decyzji właściwego organu </w:t>
      </w:r>
    </w:p>
    <w:p w14:paraId="147BE666" w14:textId="77777777" w:rsidR="00FA71D0" w:rsidRPr="006E124D" w:rsidRDefault="00FA71D0" w:rsidP="00FA71D0">
      <w:pPr>
        <w:spacing w:after="0"/>
        <w:ind w:firstLine="1"/>
        <w:jc w:val="both"/>
      </w:pPr>
      <w:r w:rsidRPr="00AA2F8F">
        <w:rPr>
          <w:rFonts w:eastAsia="Calibri"/>
        </w:rPr>
        <w:t>Jeżeli Wykonawca ma siedzibę lub miejs</w:t>
      </w:r>
      <w:r w:rsidRPr="00AA2F8F">
        <w:t>ce zamieszkania poza terytorium</w:t>
      </w:r>
      <w:r w:rsidR="006E124D" w:rsidRPr="00AA2F8F">
        <w:t xml:space="preserve"> </w:t>
      </w:r>
      <w:r w:rsidRPr="00AA2F8F">
        <w:rPr>
          <w:rFonts w:eastAsia="Calibri"/>
        </w:rPr>
        <w:t>Rzeczypospolitej</w:t>
      </w:r>
      <w:r w:rsidRPr="006E124D">
        <w:rPr>
          <w:rFonts w:eastAsia="Calibri"/>
        </w:rPr>
        <w:t xml:space="preserve"> Polskiej, zamiast dokumentów</w:t>
      </w:r>
      <w:r w:rsidRPr="006E124D">
        <w:t>, o których mowa w w/w punkcie a), d) i e)</w:t>
      </w:r>
      <w:r w:rsidRPr="006E124D">
        <w:rPr>
          <w:rFonts w:eastAsia="Calibri"/>
        </w:rPr>
        <w:t xml:space="preserve"> składa dokument lub dokumenty, wystawione w kraju, w którym wykonawca ma siedzibę lub miejsce zamieszkania, potwierdzające odpowiednio, że: </w:t>
      </w:r>
    </w:p>
    <w:p w14:paraId="7042A581" w14:textId="77777777" w:rsidR="00FA71D0" w:rsidRPr="006E124D" w:rsidRDefault="00FA71D0" w:rsidP="00FA71D0">
      <w:pPr>
        <w:pStyle w:val="Akapitzlist"/>
        <w:numPr>
          <w:ilvl w:val="0"/>
          <w:numId w:val="24"/>
        </w:numPr>
        <w:jc w:val="both"/>
      </w:pPr>
      <w:r w:rsidRPr="006E124D">
        <w:rPr>
          <w:rFonts w:eastAsia="Calibr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wystawiony nie wcześniej niż 3 miesiące przed upływem terminu składania ofert</w:t>
      </w:r>
    </w:p>
    <w:p w14:paraId="47D42685" w14:textId="77777777" w:rsidR="00FA71D0" w:rsidRPr="006E124D" w:rsidRDefault="00FA71D0" w:rsidP="00FA71D0">
      <w:pPr>
        <w:pStyle w:val="Akapitzlist"/>
        <w:numPr>
          <w:ilvl w:val="0"/>
          <w:numId w:val="24"/>
        </w:numPr>
        <w:jc w:val="both"/>
        <w:rPr>
          <w:rFonts w:eastAsia="Calibri"/>
        </w:rPr>
      </w:pPr>
      <w:r w:rsidRPr="006E124D">
        <w:rPr>
          <w:rFonts w:eastAsia="Calibri"/>
        </w:rPr>
        <w:lastRenderedPageBreak/>
        <w:t>nie otwarto jego likwidacji ani nie ogłoszono upadłości – dokument wystawiony nie wcześniej niż 6 miesięcy przed upływem terminu składania ofert,</w:t>
      </w:r>
    </w:p>
    <w:p w14:paraId="30D6A272" w14:textId="77777777" w:rsidR="00FA71D0" w:rsidRPr="006E124D" w:rsidRDefault="00FA71D0" w:rsidP="00FA71D0">
      <w:pPr>
        <w:pStyle w:val="Tekstpodstawowy"/>
        <w:ind w:left="0"/>
        <w:jc w:val="both"/>
        <w:rPr>
          <w:rFonts w:ascii="Times New Roman" w:hAnsi="Times New Roman" w:cs="Times New Roman"/>
          <w:sz w:val="24"/>
          <w:szCs w:val="24"/>
        </w:rPr>
      </w:pPr>
      <w:r w:rsidRPr="006E124D">
        <w:rPr>
          <w:rFonts w:ascii="Times New Roman" w:hAnsi="Times New Roman" w:cs="Times New Roman"/>
          <w:sz w:val="24"/>
          <w:szCs w:val="24"/>
        </w:rPr>
        <w:t xml:space="preserve">Jeżeli w kraju, w którym </w:t>
      </w:r>
      <w:r w:rsidR="00F136B4">
        <w:rPr>
          <w:rFonts w:ascii="Times New Roman" w:hAnsi="Times New Roman" w:cs="Times New Roman"/>
          <w:sz w:val="24"/>
          <w:szCs w:val="24"/>
        </w:rPr>
        <w:t>W</w:t>
      </w:r>
      <w:r w:rsidRPr="006E124D">
        <w:rPr>
          <w:rFonts w:ascii="Times New Roman" w:hAnsi="Times New Roman" w:cs="Times New Roman"/>
          <w:sz w:val="24"/>
          <w:szCs w:val="24"/>
        </w:rPr>
        <w:t xml:space="preserve">ykonawca ma siedzibę lub miejsce zamieszkania lub miejsce zamieszkania ma osoba, której dokument dotyczy, nie wydaje się dokumentów wymienionych w punkcie e), zastępuje się je dokumentem zawierającym odpowiednio oświadczenie </w:t>
      </w:r>
      <w:r w:rsidR="00F136B4">
        <w:rPr>
          <w:rFonts w:ascii="Times New Roman" w:hAnsi="Times New Roman" w:cs="Times New Roman"/>
          <w:sz w:val="24"/>
          <w:szCs w:val="24"/>
        </w:rPr>
        <w:t>W</w:t>
      </w:r>
      <w:r w:rsidRPr="006E124D">
        <w:rPr>
          <w:rFonts w:ascii="Times New Roman" w:hAnsi="Times New Roman" w:cs="Times New Roman"/>
          <w:sz w:val="24"/>
          <w:szCs w:val="24"/>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w:t>
      </w:r>
    </w:p>
    <w:p w14:paraId="3522B8FF" w14:textId="77777777" w:rsidR="00FA71D0" w:rsidRPr="006E124D" w:rsidRDefault="00FA71D0" w:rsidP="00077716">
      <w:pPr>
        <w:pStyle w:val="Akapitzlist"/>
        <w:tabs>
          <w:tab w:val="left" w:pos="284"/>
        </w:tabs>
        <w:ind w:left="284"/>
        <w:jc w:val="both"/>
      </w:pPr>
    </w:p>
    <w:p w14:paraId="101FD05A" w14:textId="60D44A02" w:rsidR="00077716" w:rsidRPr="00AA2F8F" w:rsidRDefault="00077716" w:rsidP="00077716">
      <w:pPr>
        <w:pStyle w:val="Akapitzlist"/>
        <w:tabs>
          <w:tab w:val="left" w:pos="284"/>
        </w:tabs>
        <w:ind w:left="0"/>
        <w:jc w:val="both"/>
      </w:pPr>
      <w:r w:rsidRPr="00AA2F8F">
        <w:t xml:space="preserve">2) Zamawiający żąda od </w:t>
      </w:r>
      <w:r w:rsidR="00F136B4" w:rsidRPr="00AA2F8F">
        <w:t>W</w:t>
      </w:r>
      <w:r w:rsidRPr="00AA2F8F">
        <w:t xml:space="preserve">ykonawcy, który polega na zdolnościach technicznych lub zawodowych lub sytuacji finansowej lub ekonomicznej podmiotów udostępniających zasoby na zasadach określonych w art. 118 ustawy </w:t>
      </w:r>
      <w:proofErr w:type="spellStart"/>
      <w:r w:rsidRPr="00AA2F8F">
        <w:t>P.z.p</w:t>
      </w:r>
      <w:proofErr w:type="spellEnd"/>
      <w:r w:rsidRPr="00AA2F8F">
        <w:t xml:space="preserve">., złożenia podmiotowych środków dowodowych, o których mowa w pkt 1 lit. a niniejszej SWZ, dotyczących tych podmiotów, potwierdzających, że nie zachodzą wobec tych podmiotów podstawy wykluczenia </w:t>
      </w:r>
      <w:r w:rsidR="00FC4B43">
        <w:t xml:space="preserve">                           </w:t>
      </w:r>
      <w:r w:rsidRPr="00AA2F8F">
        <w:t>z postępowania.</w:t>
      </w:r>
    </w:p>
    <w:p w14:paraId="2F88CBA3" w14:textId="77777777" w:rsidR="00077716" w:rsidRPr="00AA2F8F" w:rsidRDefault="00077716" w:rsidP="00077716">
      <w:pPr>
        <w:pStyle w:val="Akapitzlist"/>
        <w:tabs>
          <w:tab w:val="left" w:pos="284"/>
        </w:tabs>
        <w:ind w:left="0"/>
        <w:jc w:val="both"/>
      </w:pPr>
      <w:r w:rsidRPr="00AA2F8F">
        <w:t xml:space="preserve">Do podmiotów udostępniających zasoby na zasadach określonych w art. 118 ustawy </w:t>
      </w:r>
      <w:proofErr w:type="spellStart"/>
      <w:r w:rsidRPr="00AA2F8F">
        <w:t>P.z.p</w:t>
      </w:r>
      <w:proofErr w:type="spellEnd"/>
      <w:r w:rsidRPr="00AA2F8F">
        <w:t>. mających siedzibę lub miejsce zamieszkania poza terytorium Rzeczypospolitej Polskiej stosuje się postanowienia pkt 3 i następne.</w:t>
      </w:r>
    </w:p>
    <w:p w14:paraId="2DF8F5DF" w14:textId="77777777" w:rsidR="00077716" w:rsidRPr="006E124D" w:rsidRDefault="00077716" w:rsidP="00077716">
      <w:pPr>
        <w:pStyle w:val="Akapitzlist"/>
        <w:tabs>
          <w:tab w:val="left" w:pos="284"/>
        </w:tabs>
        <w:ind w:left="0"/>
        <w:jc w:val="both"/>
      </w:pPr>
      <w:r w:rsidRPr="00AA2F8F">
        <w:t xml:space="preserve">3) Jeżeli </w:t>
      </w:r>
      <w:r w:rsidR="00F136B4" w:rsidRPr="00AA2F8F">
        <w:t>W</w:t>
      </w:r>
      <w:r w:rsidRPr="00AA2F8F">
        <w:t>ykonawca ma siedzibę lub miejsce zamieszkania poza granicami Rzeczypospolitej Polskiej, zamiast odpisu lub informacji z Krajowego Rejestru Sądowego lub z Centralnej Ewidencji i Informacji o Działalności Gospodarczej, o których mowa w pkt. 1 lit. a powyżej,</w:t>
      </w:r>
      <w:r w:rsidRPr="006E124D">
        <w:t xml:space="preserve"> składa dokument lub dokumenty wystawione w kraju, w którym </w:t>
      </w:r>
      <w:r w:rsidR="00F136B4">
        <w:t>W</w:t>
      </w:r>
      <w:r w:rsidRPr="006E124D">
        <w:t xml:space="preserve">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2FD34B1" w14:textId="77777777" w:rsidR="00077716" w:rsidRPr="006E124D" w:rsidRDefault="00077716" w:rsidP="00077716">
      <w:pPr>
        <w:pStyle w:val="Akapitzlist"/>
        <w:tabs>
          <w:tab w:val="left" w:pos="284"/>
        </w:tabs>
        <w:ind w:left="0"/>
        <w:jc w:val="both"/>
      </w:pPr>
      <w:r w:rsidRPr="006E124D">
        <w:t>4) Dokument, o którym mowa w pkt. 3</w:t>
      </w:r>
      <w:r w:rsidR="003B3CA5" w:rsidRPr="006E124D">
        <w:t>)</w:t>
      </w:r>
      <w:r w:rsidRPr="006E124D">
        <w:t xml:space="preserve">, powinien być wystawiony nie wcześniej niż 3 miesiące przed jego złożeniem. </w:t>
      </w:r>
    </w:p>
    <w:p w14:paraId="06DB4B7D" w14:textId="77777777" w:rsidR="00077716" w:rsidRPr="006E124D" w:rsidRDefault="00077716" w:rsidP="00077716">
      <w:pPr>
        <w:pStyle w:val="Akapitzlist"/>
        <w:tabs>
          <w:tab w:val="left" w:pos="284"/>
        </w:tabs>
        <w:ind w:left="0"/>
        <w:jc w:val="both"/>
      </w:pPr>
      <w:r w:rsidRPr="006E124D">
        <w:t xml:space="preserve">5) Jeżeli w kraju, w którym </w:t>
      </w:r>
      <w:r w:rsidR="00F136B4">
        <w:t>W</w:t>
      </w:r>
      <w:r w:rsidRPr="006E124D">
        <w:t>ykonawca ma siedzibę lub miejsce zamieszkania, nie wydaje się dokumentów, o których mowa w pkt. 3</w:t>
      </w:r>
      <w:r w:rsidR="003B3CA5" w:rsidRPr="006E124D">
        <w:t>)</w:t>
      </w:r>
      <w:r w:rsidRPr="006E124D">
        <w:t xml:space="preserve">, zastępuje się je odpowiednio w całości lub w części dokumentem zawierającym odpowiednio oświadczenie </w:t>
      </w:r>
      <w:r w:rsidR="00F136B4">
        <w:t>W</w:t>
      </w:r>
      <w:r w:rsidRPr="006E124D">
        <w:t xml:space="preserve">ykonawcy, ze wskazaniem osoby albo osób uprawnionych do jego reprezentacji, lub oświadczenie osoby, której dokument miał dotyczyć, złożone pod przysięgą, lub jeżeli w kraju w którym </w:t>
      </w:r>
      <w:r w:rsidR="00F136B4">
        <w:t>W</w:t>
      </w:r>
      <w:r w:rsidRPr="006E124D">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F136B4">
        <w:t>W</w:t>
      </w:r>
      <w:r w:rsidRPr="006E124D">
        <w:t>ykonawcy. Przepis pkt. 4 stosuje się.</w:t>
      </w:r>
    </w:p>
    <w:p w14:paraId="25EB9E14" w14:textId="77777777" w:rsidR="00077716" w:rsidRPr="006E124D" w:rsidRDefault="00077716" w:rsidP="00077716">
      <w:pPr>
        <w:pStyle w:val="Akapitzlist"/>
        <w:tabs>
          <w:tab w:val="left" w:pos="284"/>
        </w:tabs>
        <w:ind w:left="0"/>
        <w:jc w:val="both"/>
      </w:pPr>
    </w:p>
    <w:p w14:paraId="5B1C2A6C" w14:textId="77777777" w:rsidR="00077716" w:rsidRPr="006E124D" w:rsidRDefault="00077716" w:rsidP="00077716">
      <w:pPr>
        <w:pStyle w:val="Akapitzlist"/>
        <w:tabs>
          <w:tab w:val="left" w:pos="284"/>
        </w:tabs>
        <w:ind w:left="0"/>
        <w:jc w:val="both"/>
      </w:pPr>
      <w:r w:rsidRPr="006E124D">
        <w:rPr>
          <w:b/>
        </w:rPr>
        <w:t>3. Wykaz pozostałych dokumentów i dodatkowe informacje:</w:t>
      </w:r>
      <w:r w:rsidRPr="006E124D">
        <w:t xml:space="preserve"> </w:t>
      </w:r>
    </w:p>
    <w:p w14:paraId="6294642C" w14:textId="77777777" w:rsidR="00077716" w:rsidRPr="006E124D" w:rsidRDefault="00077716" w:rsidP="00077716">
      <w:pPr>
        <w:pStyle w:val="Akapitzlist"/>
        <w:tabs>
          <w:tab w:val="left" w:pos="284"/>
        </w:tabs>
        <w:ind w:left="0"/>
        <w:jc w:val="both"/>
      </w:pPr>
      <w:r w:rsidRPr="006E124D">
        <w:t xml:space="preserve">1) Formularz ofertowy (załącznik nr 1 do SWZ) – wypełniony stosownie do wymagań zawartych w jego treści. </w:t>
      </w:r>
    </w:p>
    <w:p w14:paraId="71D3DE3F" w14:textId="77777777" w:rsidR="00077716" w:rsidRPr="006E124D" w:rsidRDefault="00077716" w:rsidP="00077716">
      <w:pPr>
        <w:pStyle w:val="Akapitzlist"/>
        <w:tabs>
          <w:tab w:val="left" w:pos="284"/>
        </w:tabs>
        <w:ind w:left="0"/>
        <w:jc w:val="both"/>
      </w:pPr>
      <w:r w:rsidRPr="006E124D">
        <w:lastRenderedPageBreak/>
        <w:t xml:space="preserve">2) Postępowanie o udzielnie zamówienia prowadzi się w języku polskim. Dokumenty lub oświadczenia sporządzone w języku obcym składane są wraz z tłumaczeniem na język polski. Zasada ta rozciąga się na składane w toku postępowania wyjaśnienia, oświadczenia, wnioski, zawiadomienia oraz informacje itp. </w:t>
      </w:r>
    </w:p>
    <w:p w14:paraId="68021729" w14:textId="77777777" w:rsidR="00077716" w:rsidRPr="006E124D" w:rsidRDefault="00077716" w:rsidP="00077716">
      <w:pPr>
        <w:pStyle w:val="Akapitzlist"/>
        <w:tabs>
          <w:tab w:val="left" w:pos="284"/>
        </w:tabs>
        <w:ind w:left="0"/>
        <w:jc w:val="both"/>
      </w:pPr>
      <w:r w:rsidRPr="006E124D">
        <w:t xml:space="preserve">3) W przypadku Wykonawców wspólnie ubiegających się o udzielenie zamówienia (spółki cywilne, konsorcja), żaden z nich nie może podlegać wykluczeniu na podstawie art. 108 ust. 1 oraz 109 ust. 1 pkt. 4 ustawy PZP ustawy </w:t>
      </w:r>
      <w:proofErr w:type="spellStart"/>
      <w:r w:rsidRPr="006E124D">
        <w:t>Pzp</w:t>
      </w:r>
      <w:proofErr w:type="spellEnd"/>
      <w:r w:rsidRPr="006E124D">
        <w:t xml:space="preserve">. </w:t>
      </w:r>
    </w:p>
    <w:p w14:paraId="333F7EE6" w14:textId="129B3BCA" w:rsidR="00077716" w:rsidRPr="006E124D" w:rsidRDefault="00077716" w:rsidP="00077716">
      <w:pPr>
        <w:pStyle w:val="Akapitzlist"/>
        <w:tabs>
          <w:tab w:val="left" w:pos="284"/>
        </w:tabs>
        <w:ind w:left="0"/>
        <w:jc w:val="both"/>
      </w:pPr>
      <w:r w:rsidRPr="006E124D">
        <w:t xml:space="preserve">4)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136B4">
        <w:t>W</w:t>
      </w:r>
      <w:r w:rsidRPr="006E124D">
        <w:t xml:space="preserve">ykonawca wskazał w oświadczeniu, </w:t>
      </w:r>
      <w:r w:rsidR="00FC4B43">
        <w:t xml:space="preserve">             </w:t>
      </w:r>
      <w:r w:rsidRPr="006E124D">
        <w:t xml:space="preserve">o którym mowa w rozdziale VI ust. 1 pkt. 1 SWZ (załącznik nr 2 do SWZ), dane umożliwiające dostęp do tych środków. </w:t>
      </w:r>
    </w:p>
    <w:p w14:paraId="25F412D3" w14:textId="0F9F5605" w:rsidR="00077716" w:rsidRPr="006E124D" w:rsidRDefault="00077716" w:rsidP="00077716">
      <w:pPr>
        <w:pStyle w:val="Akapitzlist"/>
        <w:tabs>
          <w:tab w:val="left" w:pos="284"/>
        </w:tabs>
        <w:ind w:left="0"/>
        <w:jc w:val="both"/>
      </w:pPr>
      <w:r w:rsidRPr="006E124D">
        <w:t xml:space="preserve">5) Wykonawca nie jest zobowiązany do złożenia podmiotowych środków dowodowych, które </w:t>
      </w:r>
      <w:r w:rsidR="00F136B4">
        <w:t>Z</w:t>
      </w:r>
      <w:r w:rsidRPr="006E124D">
        <w:t xml:space="preserve">amawiający posiada, jeżeli </w:t>
      </w:r>
      <w:r w:rsidR="00F136B4">
        <w:t>W</w:t>
      </w:r>
      <w:r w:rsidRPr="006E124D">
        <w:t xml:space="preserve">ykonawca wskaże te środki oraz potwierdzi ich prawidłowość </w:t>
      </w:r>
      <w:r w:rsidR="00FC4B43">
        <w:t xml:space="preserve">  </w:t>
      </w:r>
      <w:r w:rsidRPr="006E124D">
        <w:t xml:space="preserve">i aktualność. </w:t>
      </w:r>
    </w:p>
    <w:p w14:paraId="1F82F741" w14:textId="77777777" w:rsidR="00077716" w:rsidRPr="006E124D" w:rsidRDefault="00077716" w:rsidP="00077716">
      <w:pPr>
        <w:pStyle w:val="Akapitzlist"/>
        <w:tabs>
          <w:tab w:val="left" w:pos="284"/>
        </w:tabs>
        <w:ind w:left="0"/>
        <w:jc w:val="both"/>
      </w:pPr>
      <w:r w:rsidRPr="006E124D">
        <w:t xml:space="preserve">6) W zakresie nie uregulowanym SWZ, zastosowanie mają przepisy Rozporządzenia Ministra Rozwoju, Pracy i Technologii z dnia 23 grudnia 2020 r. w sprawie podmiotowych środków dowodowych oraz innych dokumentów lub oświadczeń, jakich może żądać </w:t>
      </w:r>
      <w:r w:rsidR="00F136B4">
        <w:t>Z</w:t>
      </w:r>
      <w:r w:rsidRPr="006E124D">
        <w:t xml:space="preserve">amawiający od </w:t>
      </w:r>
      <w:r w:rsidR="00F136B4">
        <w:t>W</w:t>
      </w:r>
      <w:r w:rsidRPr="006E124D">
        <w:t xml:space="preserve">ykonawcy (Dz. U. z 2020 r., poz. 2415). </w:t>
      </w:r>
    </w:p>
    <w:p w14:paraId="7E5440D7" w14:textId="46786685" w:rsidR="00077716" w:rsidRPr="006E124D" w:rsidRDefault="00077716" w:rsidP="00077716">
      <w:pPr>
        <w:pStyle w:val="Akapitzlist"/>
        <w:tabs>
          <w:tab w:val="left" w:pos="284"/>
        </w:tabs>
        <w:spacing w:after="0"/>
        <w:ind w:left="0"/>
        <w:jc w:val="both"/>
      </w:pPr>
      <w:r w:rsidRPr="006E124D">
        <w:t xml:space="preserve">7) Podmiotowe środki dowodowe oraz inne dokumenty lub oświadczenia, o których mowa </w:t>
      </w:r>
      <w:r w:rsidR="00FC4B43">
        <w:t xml:space="preserve">        </w:t>
      </w:r>
      <w:r w:rsidRPr="006E124D">
        <w:t xml:space="preserve">w niniejszej SWZ, składa się w formie elektronicznej (podpisanej kwalifikowanym podpisem elektronicznym) lub w postaci elektronicznej opatrzonej podpisem zaufanym lub podpisem osobistym w sposób określony w Rozporządzeniu Prezesa Rady Ministrów z dnia 30 grudnia 2020 r. w sprawie sposobu sporządzania i przekazywania informacji oraz wymagań technicznych dla dokumentów elektronicznych oraz środków komunikacji elektronicznej </w:t>
      </w:r>
      <w:r w:rsidR="00FC4B43">
        <w:t xml:space="preserve">          </w:t>
      </w:r>
      <w:r w:rsidRPr="006E124D">
        <w:t>w postępowaniu o udzielenie zamówienia publicznego lub konkursie.</w:t>
      </w:r>
    </w:p>
    <w:p w14:paraId="01487C35" w14:textId="77777777" w:rsidR="00077716" w:rsidRPr="006E124D" w:rsidRDefault="00077716" w:rsidP="00077716">
      <w:pPr>
        <w:pStyle w:val="Akapitzlist"/>
        <w:tabs>
          <w:tab w:val="left" w:pos="284"/>
        </w:tabs>
        <w:spacing w:after="0"/>
        <w:ind w:left="0"/>
        <w:jc w:val="both"/>
      </w:pPr>
    </w:p>
    <w:p w14:paraId="54D1B9B8" w14:textId="2CEDE236" w:rsidR="00077716" w:rsidRPr="006E124D" w:rsidRDefault="00077716" w:rsidP="00FC4B43">
      <w:pPr>
        <w:pStyle w:val="Nagwek1"/>
        <w:spacing w:before="0"/>
        <w:jc w:val="both"/>
        <w:rPr>
          <w:rFonts w:ascii="Times New Roman" w:hAnsi="Times New Roman" w:cs="Times New Roman"/>
          <w:sz w:val="24"/>
          <w:szCs w:val="24"/>
        </w:rPr>
      </w:pPr>
      <w:bookmarkStart w:id="8" w:name="_Toc156920823"/>
      <w:r w:rsidRPr="006E124D">
        <w:rPr>
          <w:rFonts w:ascii="Times New Roman" w:hAnsi="Times New Roman" w:cs="Times New Roman"/>
          <w:sz w:val="24"/>
          <w:szCs w:val="24"/>
        </w:rPr>
        <w:t xml:space="preserve">VII. INFORMACJE O ŚRODKACH KOMUNIKACJI ELEKTRONICZNEJ, PRZY UŻYCIU KTÓRYCH ZAMAWIAJĄCY BĘDZIE KOMUNIKOWAŁ SIĘ </w:t>
      </w:r>
      <w:r w:rsidR="00FC4B43">
        <w:rPr>
          <w:rFonts w:ascii="Times New Roman" w:hAnsi="Times New Roman" w:cs="Times New Roman"/>
          <w:sz w:val="24"/>
          <w:szCs w:val="24"/>
        </w:rPr>
        <w:t xml:space="preserve">                               </w:t>
      </w:r>
      <w:r w:rsidRPr="006E124D">
        <w:rPr>
          <w:rFonts w:ascii="Times New Roman" w:hAnsi="Times New Roman" w:cs="Times New Roman"/>
          <w:sz w:val="24"/>
          <w:szCs w:val="24"/>
        </w:rPr>
        <w:t>Z WYKONAWCAMI, ORAZ INFORMACJE O WYMAGANIACH TECHNICZNYCH I ORGANIZACYJNYCH SPORZĄDZANIA, WYSYŁANIA I ODBIERANIA KORESPONDENCJI ELEKTRONICZNEJ / WSKAZANIE OSÓB UPRAWNIONYCH DO KOMUNIKOWANIA SIĘ Z WYKONAWCAMI</w:t>
      </w:r>
      <w:bookmarkEnd w:id="8"/>
    </w:p>
    <w:p w14:paraId="0CCEB817" w14:textId="77777777" w:rsidR="00077716" w:rsidRPr="006E124D" w:rsidRDefault="00077716" w:rsidP="00077716">
      <w:pPr>
        <w:autoSpaceDE w:val="0"/>
        <w:autoSpaceDN w:val="0"/>
        <w:adjustRightInd w:val="0"/>
        <w:spacing w:after="0"/>
        <w:jc w:val="both"/>
      </w:pPr>
      <w:r w:rsidRPr="006E124D">
        <w:t xml:space="preserve">1. W postępowaniu o udzielenie zamówienia komunikacja między Zamawiającym </w:t>
      </w:r>
      <w:r w:rsidRPr="006E124D">
        <w:br/>
        <w:t xml:space="preserve">a Wykonawcami odbywa się przy użyciu portalu e-zamówienia, który dostępny jest pod adresem: </w:t>
      </w:r>
      <w:hyperlink r:id="rId9" w:history="1">
        <w:hyperlink r:id="rId10" w:history="1">
          <w:r w:rsidRPr="006E124D">
            <w:rPr>
              <w:rStyle w:val="Hipercze"/>
            </w:rPr>
            <w:t>Portal Dostępowy | (ezamowienia.gov.pl)</w:t>
          </w:r>
        </w:hyperlink>
        <w:r w:rsidRPr="006E124D">
          <w:rPr>
            <w:rStyle w:val="Hipercze"/>
            <w:rFonts w:eastAsia="Times New Roman"/>
            <w:color w:val="0000FF"/>
          </w:rPr>
          <w:t xml:space="preserve"> /</w:t>
        </w:r>
      </w:hyperlink>
      <w:r w:rsidRPr="006E124D">
        <w:t xml:space="preserve"> oraz poczty elektronicznej.</w:t>
      </w:r>
    </w:p>
    <w:p w14:paraId="71790D0A" w14:textId="77777777" w:rsidR="00077716" w:rsidRPr="006E124D" w:rsidRDefault="00077716" w:rsidP="00077716">
      <w:pPr>
        <w:autoSpaceDE w:val="0"/>
        <w:autoSpaceDN w:val="0"/>
        <w:adjustRightInd w:val="0"/>
        <w:spacing w:after="0"/>
        <w:jc w:val="both"/>
      </w:pPr>
      <w:r w:rsidRPr="006E124D">
        <w:rPr>
          <w:bCs/>
        </w:rPr>
        <w:t>2.</w:t>
      </w:r>
      <w:r w:rsidRPr="006E124D">
        <w:t xml:space="preserve"> Zamawiający wyznacza następujące osoby do kontaktu z Wykonawcami: </w:t>
      </w:r>
    </w:p>
    <w:p w14:paraId="4BF62BCC" w14:textId="693C5D2C" w:rsidR="00077716" w:rsidRPr="006E124D" w:rsidRDefault="003F34E9" w:rsidP="00077716">
      <w:pPr>
        <w:autoSpaceDE w:val="0"/>
        <w:autoSpaceDN w:val="0"/>
        <w:adjustRightInd w:val="0"/>
        <w:spacing w:after="0"/>
        <w:jc w:val="both"/>
        <w:rPr>
          <w:b/>
          <w:bCs/>
        </w:rPr>
      </w:pPr>
      <w:r>
        <w:t xml:space="preserve"> pod względem administracyjnym – </w:t>
      </w:r>
      <w:r w:rsidR="00EA38D1">
        <w:t>Piotr Wlizła – 54 416 53 93.</w:t>
      </w:r>
    </w:p>
    <w:p w14:paraId="3DFB11FE" w14:textId="0B895013" w:rsidR="00077716" w:rsidRPr="006E124D" w:rsidRDefault="00077716" w:rsidP="00077716">
      <w:pPr>
        <w:autoSpaceDE w:val="0"/>
        <w:autoSpaceDN w:val="0"/>
        <w:adjustRightInd w:val="0"/>
        <w:spacing w:after="0"/>
        <w:jc w:val="both"/>
      </w:pPr>
      <w:r w:rsidRPr="006E124D">
        <w:rPr>
          <w:bCs/>
        </w:rPr>
        <w:t>3.</w:t>
      </w:r>
      <w:r w:rsidRPr="006E124D">
        <w:rPr>
          <w:b/>
          <w:bCs/>
        </w:rPr>
        <w:t xml:space="preserve"> </w:t>
      </w:r>
      <w:r w:rsidRPr="006E124D">
        <w:t>Wykonawca zamierzający wziąć udział w postępowaniu o udzielenie zamówienia publicznego, musi posiadać konto na portalu e-zamówienia. Wykonawca posiadający konto na tym portalu ma dostęp do następujących formularzy:</w:t>
      </w:r>
      <w:r w:rsidR="00BF7D9A">
        <w:t xml:space="preserve"> </w:t>
      </w:r>
      <w:r w:rsidRPr="006E124D">
        <w:t>„Formularz do złożenia, zmiany, wycofania oferty lub wniosku” oraz do</w:t>
      </w:r>
      <w:r w:rsidR="00BF7D9A">
        <w:t xml:space="preserve"> „</w:t>
      </w:r>
      <w:r w:rsidRPr="006E124D">
        <w:t>Formularza do komunikacji”.</w:t>
      </w:r>
    </w:p>
    <w:p w14:paraId="63EE11CA" w14:textId="65713B44" w:rsidR="00077716" w:rsidRPr="006E124D" w:rsidRDefault="00077716" w:rsidP="00077716">
      <w:pPr>
        <w:autoSpaceDE w:val="0"/>
        <w:autoSpaceDN w:val="0"/>
        <w:adjustRightInd w:val="0"/>
        <w:spacing w:after="0"/>
        <w:jc w:val="both"/>
      </w:pPr>
      <w:r w:rsidRPr="006E124D">
        <w:rPr>
          <w:bCs/>
        </w:rPr>
        <w:lastRenderedPageBreak/>
        <w:t>4</w:t>
      </w:r>
      <w:r w:rsidRPr="006E124D">
        <w:rPr>
          <w:b/>
          <w:bCs/>
        </w:rPr>
        <w:t xml:space="preserve">. </w:t>
      </w:r>
      <w:r w:rsidRPr="006E124D">
        <w:t xml:space="preserve">Wymagania techniczne i organizacyjne wysyłania i odbierania dokumentów elektronicznych, elektronicznych kopii dokumentów i oświadczeń oraz informacji przekazywanych przy ich użyciu opisane zostały w Regulaminie korzystania z systemu </w:t>
      </w:r>
      <w:r w:rsidR="00FC4B43">
        <w:t xml:space="preserve">              </w:t>
      </w:r>
      <w:r w:rsidRPr="006E124D">
        <w:t xml:space="preserve">e-zamówienia. </w:t>
      </w:r>
    </w:p>
    <w:p w14:paraId="3F2D6E64" w14:textId="77777777" w:rsidR="00077716" w:rsidRPr="006E124D" w:rsidRDefault="00077716" w:rsidP="00077716">
      <w:pPr>
        <w:autoSpaceDE w:val="0"/>
        <w:autoSpaceDN w:val="0"/>
        <w:adjustRightInd w:val="0"/>
        <w:spacing w:after="0"/>
        <w:jc w:val="both"/>
      </w:pPr>
      <w:r w:rsidRPr="006E124D">
        <w:rPr>
          <w:bCs/>
        </w:rPr>
        <w:t>5.</w:t>
      </w:r>
      <w:r w:rsidRPr="006E124D">
        <w:t xml:space="preserve"> Maksymalny rozmiar plików przesyłanych za pośrednictwem dedykowanych formularzy: wynosi 150 MB. </w:t>
      </w:r>
    </w:p>
    <w:p w14:paraId="4CF0BD68" w14:textId="77777777" w:rsidR="00077716" w:rsidRPr="006E124D" w:rsidRDefault="00077716" w:rsidP="00077716">
      <w:pPr>
        <w:autoSpaceDE w:val="0"/>
        <w:autoSpaceDN w:val="0"/>
        <w:adjustRightInd w:val="0"/>
        <w:spacing w:after="0"/>
        <w:jc w:val="both"/>
      </w:pPr>
      <w:r w:rsidRPr="006E124D">
        <w:t xml:space="preserve">6. Za datę przekazania oferty, wniosków, zawiadomień, dokumentów elektronicznych, oświadczeń lub elektronicznych kopii dokumentów lub oświadczeń oraz innych informacji przyjmuje się datę ich przekazania na e-zamówienia. </w:t>
      </w:r>
    </w:p>
    <w:p w14:paraId="4A9F18C5" w14:textId="77777777" w:rsidR="00077716" w:rsidRPr="006E124D" w:rsidRDefault="00077716" w:rsidP="00077716">
      <w:pPr>
        <w:autoSpaceDE w:val="0"/>
        <w:autoSpaceDN w:val="0"/>
        <w:adjustRightInd w:val="0"/>
        <w:spacing w:after="0"/>
        <w:jc w:val="both"/>
        <w:rPr>
          <w:bCs/>
          <w:u w:val="single"/>
        </w:rPr>
      </w:pPr>
      <w:r w:rsidRPr="006E124D">
        <w:rPr>
          <w:bCs/>
          <w:u w:val="single"/>
        </w:rPr>
        <w:t xml:space="preserve">Sposób komunikowania się Zamawiającego z Wykonawcami (nie dotyczy składania ofert </w:t>
      </w:r>
      <w:r w:rsidRPr="006E124D">
        <w:rPr>
          <w:bCs/>
          <w:u w:val="single"/>
        </w:rPr>
        <w:br/>
        <w:t>i wniosków).</w:t>
      </w:r>
    </w:p>
    <w:p w14:paraId="54861D2D" w14:textId="02B040FC" w:rsidR="00077716" w:rsidRPr="006E124D" w:rsidRDefault="00077716" w:rsidP="00077716">
      <w:pPr>
        <w:autoSpaceDE w:val="0"/>
        <w:autoSpaceDN w:val="0"/>
        <w:adjustRightInd w:val="0"/>
        <w:spacing w:after="0"/>
        <w:jc w:val="both"/>
      </w:pPr>
      <w:r w:rsidRPr="006E124D">
        <w:rPr>
          <w:bCs/>
        </w:rPr>
        <w:t xml:space="preserve">7. </w:t>
      </w:r>
      <w:r w:rsidRPr="006E124D">
        <w:t xml:space="preserve">W postępowaniu o udzielenie zamówienia komunikacja pomiędzy Zamawiającym </w:t>
      </w:r>
      <w:r w:rsidRPr="006E124D">
        <w:br/>
        <w:t xml:space="preserve">a Wykonawcami odbywa się elektronicznie za pośrednictwem portalu e-zamówienia. </w:t>
      </w:r>
      <w:r w:rsidRPr="006E124D">
        <w:br/>
        <w:t xml:space="preserve">We wszelkiej korespondencji związanej z niniejszym postępowaniem Zamawiający </w:t>
      </w:r>
      <w:r w:rsidR="00FC4B43">
        <w:t xml:space="preserve">                       </w:t>
      </w:r>
      <w:r w:rsidRPr="006E124D">
        <w:t>i Wykonawcy posługują się numerem ogłoszenia (BZP, lub ID postępowania) oraz nazwą postępowania.</w:t>
      </w:r>
    </w:p>
    <w:p w14:paraId="381A187F" w14:textId="77777777" w:rsidR="00077716" w:rsidRPr="006E124D" w:rsidRDefault="00077716" w:rsidP="00077716">
      <w:pPr>
        <w:autoSpaceDE w:val="0"/>
        <w:autoSpaceDN w:val="0"/>
        <w:adjustRightInd w:val="0"/>
        <w:spacing w:after="0"/>
        <w:jc w:val="both"/>
      </w:pPr>
      <w:r w:rsidRPr="006E124D">
        <w:rPr>
          <w:bCs/>
        </w:rPr>
        <w:t>8</w:t>
      </w:r>
      <w:r w:rsidRPr="006E124D">
        <w:rPr>
          <w:b/>
          <w:bCs/>
        </w:rPr>
        <w:t>.</w:t>
      </w:r>
      <w:r w:rsidRPr="006E124D">
        <w:t xml:space="preserve"> Zamawiający może również komunikować się z Wykonawcami za pomocą poczty elektronicznej, email </w:t>
      </w:r>
      <w:hyperlink r:id="rId11" w:history="1">
        <w:r w:rsidR="00A46A49" w:rsidRPr="00767FD5">
          <w:rPr>
            <w:rStyle w:val="Hipercze"/>
            <w:spacing w:val="-1"/>
          </w:rPr>
          <w:t>zamowienia_publiczne@spzps.com</w:t>
        </w:r>
      </w:hyperlink>
      <w:r w:rsidRPr="006E124D">
        <w:rPr>
          <w:color w:val="0000FF"/>
        </w:rPr>
        <w:t xml:space="preserve"> </w:t>
      </w:r>
      <w:r w:rsidRPr="006E124D">
        <w:t>w szczególności przy składaniu oświadczeń, wniosków (innych niż oferta), zawiadomień oraz przekazywaniu informacji.</w:t>
      </w:r>
    </w:p>
    <w:p w14:paraId="5C2A8F1C" w14:textId="753C386A" w:rsidR="00077716" w:rsidRPr="006E124D" w:rsidRDefault="00077716" w:rsidP="00077716">
      <w:pPr>
        <w:autoSpaceDE w:val="0"/>
        <w:autoSpaceDN w:val="0"/>
        <w:adjustRightInd w:val="0"/>
        <w:spacing w:after="0"/>
        <w:jc w:val="both"/>
      </w:pPr>
      <w:r w:rsidRPr="006E124D">
        <w:t xml:space="preserve">9. Dokumenty elektroniczne, składane są przez Wykonawcę za pośrednictwem „Formularza do komunikacji” jako załączniki. Zamawiający dopuszcza również możliwość składania dokumentów elektronicznych za pomocą poczty elektronicznej, na wskazany </w:t>
      </w:r>
      <w:r w:rsidRPr="006E124D">
        <w:br/>
        <w:t xml:space="preserve">w pkt 5.8 adres email. Sposób sporządzenia dokumentów elektronicznych musi być zgodny </w:t>
      </w:r>
      <w:r w:rsidR="00FC4B43">
        <w:t xml:space="preserve">       </w:t>
      </w:r>
      <w:r w:rsidRPr="006E124D">
        <w:t xml:space="preserve">z wymaganiami określonymi w rozporządzeniu Prezesa Rady Ministrów z dnia </w:t>
      </w:r>
      <w:r w:rsidRPr="006E124D">
        <w:br/>
        <w:t xml:space="preserve">30 grudnia 2020 r. w sprawie sposobu sporządzania i przekazywania informacji oraz wymagań technicznych dla dokumentów elektronicznych oraz środków komunikacji elektronicznej </w:t>
      </w:r>
      <w:r w:rsidR="00FC4B43">
        <w:t xml:space="preserve">          </w:t>
      </w:r>
      <w:r w:rsidRPr="006E124D">
        <w:t>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7C1103E" w14:textId="77777777" w:rsidR="00077716" w:rsidRPr="006E124D" w:rsidRDefault="00077716" w:rsidP="00077716">
      <w:pPr>
        <w:autoSpaceDE w:val="0"/>
        <w:autoSpaceDN w:val="0"/>
        <w:adjustRightInd w:val="0"/>
        <w:spacing w:after="0"/>
        <w:jc w:val="both"/>
      </w:pPr>
      <w:r w:rsidRPr="006E124D">
        <w:t xml:space="preserve">10. </w:t>
      </w:r>
      <w:r w:rsidRPr="006E124D">
        <w:rPr>
          <w:u w:val="single"/>
        </w:rPr>
        <w:t>Zalecenia i rekomendacje Zamawiającego:</w:t>
      </w:r>
      <w:r w:rsidRPr="006E124D">
        <w:t xml:space="preserve"> </w:t>
      </w:r>
    </w:p>
    <w:p w14:paraId="74990A04" w14:textId="77777777" w:rsidR="00077716" w:rsidRPr="006E124D" w:rsidRDefault="00077716" w:rsidP="00077716">
      <w:pPr>
        <w:autoSpaceDE w:val="0"/>
        <w:autoSpaceDN w:val="0"/>
        <w:adjustRightInd w:val="0"/>
        <w:spacing w:after="0"/>
        <w:jc w:val="both"/>
      </w:pPr>
      <w:r w:rsidRPr="006E124D">
        <w:t xml:space="preserve">1) w miarę możliwości przekonwertowanie plików składających się na ofertę na format pdf </w:t>
      </w:r>
      <w:r w:rsidRPr="006E124D">
        <w:br/>
        <w:t xml:space="preserve">i opatrzenie ich podpisem kwalifikowanym </w:t>
      </w:r>
      <w:proofErr w:type="spellStart"/>
      <w:r w:rsidRPr="006E124D">
        <w:t>PAdES</w:t>
      </w:r>
      <w:proofErr w:type="spellEnd"/>
      <w:r w:rsidRPr="006E124D">
        <w:t xml:space="preserve">, ze względu na niskie ryzyko naruszenia integralności pliku oraz łatwiejszą weryfikację podpisu, </w:t>
      </w:r>
    </w:p>
    <w:p w14:paraId="2E222015" w14:textId="77777777" w:rsidR="00077716" w:rsidRPr="006E124D" w:rsidRDefault="00077716" w:rsidP="00077716">
      <w:pPr>
        <w:autoSpaceDE w:val="0"/>
        <w:autoSpaceDN w:val="0"/>
        <w:adjustRightInd w:val="0"/>
        <w:spacing w:after="0"/>
        <w:jc w:val="both"/>
      </w:pPr>
      <w:r w:rsidRPr="006E124D">
        <w:t xml:space="preserve">2) pliki w innych formatach niż PDF opatrzyć zewnętrznym podpisem </w:t>
      </w:r>
      <w:proofErr w:type="spellStart"/>
      <w:r w:rsidRPr="006E124D">
        <w:t>XAdES</w:t>
      </w:r>
      <w:proofErr w:type="spellEnd"/>
      <w:r w:rsidRPr="006E124D">
        <w:t xml:space="preserve">. Plik </w:t>
      </w:r>
      <w:r w:rsidRPr="006E124D">
        <w:br/>
        <w:t xml:space="preserve">z podpisem należy przekazywać łącznie z dokumentem podpisywanym, </w:t>
      </w:r>
    </w:p>
    <w:p w14:paraId="6E359D5E" w14:textId="77777777" w:rsidR="00077716" w:rsidRPr="006E124D" w:rsidRDefault="00077716" w:rsidP="00077716">
      <w:pPr>
        <w:autoSpaceDE w:val="0"/>
        <w:autoSpaceDN w:val="0"/>
        <w:adjustRightInd w:val="0"/>
        <w:spacing w:after="0"/>
        <w:jc w:val="both"/>
      </w:pPr>
      <w:r w:rsidRPr="006E124D">
        <w:t xml:space="preserve">3) w przypadku podpisywania pliku przez kilka osób, stosować podpisy tego samego rodzaju. Podpisywanie różnymi rodzajami podpisów np. osobistym i kwalifikowanym może doprowadzić do problemów w weryfikacji plików, </w:t>
      </w:r>
    </w:p>
    <w:p w14:paraId="19E313E4" w14:textId="77777777" w:rsidR="00077716" w:rsidRPr="006E124D" w:rsidRDefault="00077716" w:rsidP="00077716">
      <w:pPr>
        <w:autoSpaceDE w:val="0"/>
        <w:autoSpaceDN w:val="0"/>
        <w:adjustRightInd w:val="0"/>
        <w:spacing w:after="0"/>
        <w:jc w:val="both"/>
      </w:pPr>
      <w:r w:rsidRPr="006E124D">
        <w:t xml:space="preserve">4) przetestowanie, z odpowiednim wyprzedzeniem możliwości prawidłowego wykorzystania wybranej metody podpisania plików oferty, </w:t>
      </w:r>
    </w:p>
    <w:p w14:paraId="377EC54E" w14:textId="77777777" w:rsidR="00077716" w:rsidRPr="006E124D" w:rsidRDefault="00077716" w:rsidP="00077716">
      <w:pPr>
        <w:autoSpaceDE w:val="0"/>
        <w:autoSpaceDN w:val="0"/>
        <w:adjustRightInd w:val="0"/>
        <w:spacing w:after="0"/>
        <w:jc w:val="both"/>
      </w:pPr>
      <w:r w:rsidRPr="006E124D">
        <w:lastRenderedPageBreak/>
        <w:t xml:space="preserve">5) nie wprowadzać jakichkolwiek zmian w plikach po podpisaniu ich podpisem kwalifikowanym. Może to skutkować naruszeniem integralności plików co równoważne będzie z koniecznością odrzucenia ofert w postępowaniu. </w:t>
      </w:r>
    </w:p>
    <w:p w14:paraId="15641303" w14:textId="77777777" w:rsidR="00077716" w:rsidRPr="006E124D" w:rsidRDefault="00077716" w:rsidP="00077716">
      <w:pPr>
        <w:autoSpaceDE w:val="0"/>
        <w:autoSpaceDN w:val="0"/>
        <w:adjustRightInd w:val="0"/>
        <w:spacing w:after="0"/>
        <w:jc w:val="both"/>
      </w:pPr>
      <w:r w:rsidRPr="006E124D">
        <w:t xml:space="preserve">11. Wykonawca może zwrócić się do </w:t>
      </w:r>
      <w:r w:rsidR="00F136B4">
        <w:t>Z</w:t>
      </w:r>
      <w:r w:rsidRPr="006E124D">
        <w:t xml:space="preserve">amawiającego z wnioskiem o wyjaśnienie treści SWZ. Zamawiający jest obowiązany udzielić wyjaśnień niezwłocznie, jednak nie później niż na 2 dni przed upływem terminu składania ofert, pod warunkiem że wniosek o wyjaśnienie treści SWZ wpłynął do </w:t>
      </w:r>
      <w:r w:rsidR="00F136B4">
        <w:t>Z</w:t>
      </w:r>
      <w:r w:rsidRPr="006E124D">
        <w:t xml:space="preserve">amawiającego nie później niż na 4 dni przed upływem terminu składania ofert. </w:t>
      </w:r>
    </w:p>
    <w:p w14:paraId="3B3A0D1E" w14:textId="77777777" w:rsidR="00077716" w:rsidRPr="006E124D" w:rsidRDefault="00077716" w:rsidP="00077716">
      <w:pPr>
        <w:autoSpaceDE w:val="0"/>
        <w:autoSpaceDN w:val="0"/>
        <w:adjustRightInd w:val="0"/>
        <w:spacing w:after="0"/>
        <w:jc w:val="both"/>
      </w:pPr>
      <w:r w:rsidRPr="006E124D">
        <w:t xml:space="preserve">12. Jeżeli </w:t>
      </w:r>
      <w:r w:rsidR="00F136B4">
        <w:t>Z</w:t>
      </w:r>
      <w:r w:rsidRPr="006E124D">
        <w:t xml:space="preserve">amawiający nie udzieli wyjaśnień w terminie, o którym mowa w ust. 11, przedłuża termin składania ofert o czas niezbędny do zapoznania się wszystkich zainteresowanych wykonawców z wyjaśnieniami niezbędnymi do należytego przygotowania i złożenia ofert. </w:t>
      </w:r>
    </w:p>
    <w:p w14:paraId="3D160620" w14:textId="77777777" w:rsidR="00077716" w:rsidRPr="006E124D" w:rsidRDefault="00077716" w:rsidP="00077716">
      <w:pPr>
        <w:autoSpaceDE w:val="0"/>
        <w:autoSpaceDN w:val="0"/>
        <w:adjustRightInd w:val="0"/>
        <w:spacing w:after="0"/>
        <w:jc w:val="both"/>
      </w:pPr>
      <w:r w:rsidRPr="006E124D">
        <w:t xml:space="preserve">13. W przypadku gdy wniosek o wyjaśnienie treści SWZ nie wpłynął w terminie, o którym mowa w ust. 11, </w:t>
      </w:r>
      <w:r w:rsidR="00F136B4">
        <w:t>Z</w:t>
      </w:r>
      <w:r w:rsidRPr="006E124D">
        <w:t xml:space="preserve">amawiający nie ma obowiązku udzielania wyjaśnień SWZ oraz obowiązku przedłużenia terminu składania ofert. </w:t>
      </w:r>
    </w:p>
    <w:p w14:paraId="10F5C561" w14:textId="4331FFFE" w:rsidR="00077716" w:rsidRPr="006E124D" w:rsidRDefault="00077716" w:rsidP="00077716">
      <w:pPr>
        <w:autoSpaceDE w:val="0"/>
        <w:autoSpaceDN w:val="0"/>
        <w:adjustRightInd w:val="0"/>
        <w:spacing w:after="0"/>
        <w:jc w:val="both"/>
      </w:pPr>
      <w:r w:rsidRPr="006E124D">
        <w:t xml:space="preserve">14. Przedłużenie terminu składania ofert, nie wpływa na bieg terminu składania wniosku </w:t>
      </w:r>
      <w:r w:rsidR="0055675E">
        <w:t xml:space="preserve">              </w:t>
      </w:r>
      <w:r w:rsidRPr="006E124D">
        <w:t xml:space="preserve">o wyjaśnienie treści SWZ. </w:t>
      </w:r>
    </w:p>
    <w:p w14:paraId="3FA1E637" w14:textId="77777777" w:rsidR="00077716" w:rsidRPr="006E124D" w:rsidRDefault="00077716" w:rsidP="00077716">
      <w:pPr>
        <w:autoSpaceDE w:val="0"/>
        <w:autoSpaceDN w:val="0"/>
        <w:adjustRightInd w:val="0"/>
        <w:spacing w:after="0"/>
        <w:jc w:val="both"/>
      </w:pPr>
      <w:r w:rsidRPr="006E124D">
        <w:t xml:space="preserve">15. W przypadku rozbieżności pomiędzy treścią niniejszej SWZ, a treścią udzielonych odpowiedzi, jako obowiązującą należy przyjąć treść pisma zawierającego późniejsze oświadczenie Zamawiającego. </w:t>
      </w:r>
    </w:p>
    <w:p w14:paraId="4109ACDD" w14:textId="5F0DD94D" w:rsidR="00077716" w:rsidRPr="006E124D" w:rsidRDefault="00077716" w:rsidP="00077716">
      <w:pPr>
        <w:autoSpaceDE w:val="0"/>
        <w:autoSpaceDN w:val="0"/>
        <w:adjustRightInd w:val="0"/>
        <w:spacing w:after="0"/>
        <w:jc w:val="both"/>
      </w:pPr>
      <w:r w:rsidRPr="006E124D">
        <w:t xml:space="preserve">16. 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w:t>
      </w:r>
      <w:r w:rsidR="00FC4B43">
        <w:t xml:space="preserve">             </w:t>
      </w:r>
      <w:r w:rsidRPr="006E124D">
        <w:t xml:space="preserve">o udzielenie zamówienia publicznego lub konkursie oraz w rozporządzeniu Ministra Rozwoju, Pracy i Technologii z dnia 23 grudnia 2020 r. w sprawie podmiotowych środków dowodowych oraz innych dokumentów lub oświadczeń, jakich może żądać </w:t>
      </w:r>
      <w:r w:rsidR="00F136B4">
        <w:t>Z</w:t>
      </w:r>
      <w:r w:rsidRPr="006E124D">
        <w:t xml:space="preserve">amawiający od </w:t>
      </w:r>
      <w:r w:rsidR="00F136B4">
        <w:t>W</w:t>
      </w:r>
      <w:r w:rsidRPr="006E124D">
        <w:t xml:space="preserve">ykonawcy </w:t>
      </w:r>
    </w:p>
    <w:p w14:paraId="2B396ECE" w14:textId="1D5F0F06" w:rsidR="00077716" w:rsidRPr="006E124D" w:rsidRDefault="00077716" w:rsidP="00077716">
      <w:pPr>
        <w:autoSpaceDE w:val="0"/>
        <w:autoSpaceDN w:val="0"/>
        <w:adjustRightInd w:val="0"/>
        <w:spacing w:after="0"/>
        <w:jc w:val="both"/>
      </w:pPr>
      <w:r w:rsidRPr="006E124D">
        <w:t>17.W przypadku</w:t>
      </w:r>
      <w:r w:rsidR="00FC4B43">
        <w:t xml:space="preserve">, </w:t>
      </w:r>
      <w:r w:rsidRPr="006E124D">
        <w:t xml:space="preserve">gdy podmiotowe środki dowodowe, przedmiotowe środki dowodowe, inne dokumenty lub dokumenty potwierdzające umocowanie do reprezentowania odpowiednio </w:t>
      </w:r>
      <w:r w:rsidR="00F136B4">
        <w:t>W</w:t>
      </w:r>
      <w:r w:rsidRPr="006E124D">
        <w:t xml:space="preserve">ykonawcy, </w:t>
      </w:r>
      <w:r w:rsidR="00F136B4">
        <w:t>W</w:t>
      </w:r>
      <w:r w:rsidRPr="006E124D">
        <w:t xml:space="preserve">ykonawców wspólnie ubiegających się o udzielenie zamówienia publicznego, zostały wystawione przez upoważnione podmioty inne niż </w:t>
      </w:r>
      <w:r w:rsidR="00F136B4">
        <w:t>W</w:t>
      </w:r>
      <w:r w:rsidRPr="006E124D">
        <w:t xml:space="preserve">ykonawca, </w:t>
      </w:r>
      <w:r w:rsidR="00F136B4">
        <w:t>W</w:t>
      </w:r>
      <w:r w:rsidRPr="006E124D">
        <w:t xml:space="preserve">ykonawca wspólnie ubiegający się o udzielenie zamówienia jako dokument elektroniczny, przekazuje się ten dokument. </w:t>
      </w:r>
    </w:p>
    <w:p w14:paraId="555CAA7A" w14:textId="6DA19621" w:rsidR="00077716" w:rsidRPr="006E124D" w:rsidRDefault="00077716" w:rsidP="00077716">
      <w:pPr>
        <w:autoSpaceDE w:val="0"/>
        <w:autoSpaceDN w:val="0"/>
        <w:adjustRightInd w:val="0"/>
        <w:spacing w:after="0"/>
        <w:jc w:val="both"/>
      </w:pPr>
      <w:r w:rsidRPr="006E124D">
        <w:t>18. W przypadku</w:t>
      </w:r>
      <w:r w:rsidR="00FC4B43">
        <w:t>,</w:t>
      </w:r>
      <w:r w:rsidRPr="006E124D">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F04FBC3" w14:textId="77777777" w:rsidR="00077716" w:rsidRPr="006E124D" w:rsidRDefault="00077716" w:rsidP="00077716">
      <w:pPr>
        <w:autoSpaceDE w:val="0"/>
        <w:autoSpaceDN w:val="0"/>
        <w:adjustRightInd w:val="0"/>
        <w:spacing w:after="0"/>
        <w:jc w:val="both"/>
      </w:pPr>
      <w:r w:rsidRPr="006E124D">
        <w:t>19. Poświadczenia zgodności cyfrowego odwzorowania z dokumentem w postaci papierowej, o którym mowa w ust. 19, dokonuje w przypadku:</w:t>
      </w:r>
    </w:p>
    <w:p w14:paraId="5D3B41D4" w14:textId="16664CEB" w:rsidR="00077716" w:rsidRPr="006E124D" w:rsidRDefault="00077716" w:rsidP="00077716">
      <w:pPr>
        <w:pStyle w:val="Akapitzlist"/>
        <w:tabs>
          <w:tab w:val="left" w:pos="284"/>
        </w:tabs>
        <w:ind w:left="0"/>
        <w:jc w:val="both"/>
      </w:pPr>
      <w:r w:rsidRPr="006E124D">
        <w:t xml:space="preserve">1) podmiotowych środków dowodowych oraz dokumentów potwierdzających umocowanie </w:t>
      </w:r>
      <w:r w:rsidR="00FC4B43">
        <w:t xml:space="preserve">     </w:t>
      </w:r>
      <w:r w:rsidRPr="006E124D">
        <w:t xml:space="preserve">do reprezentowania - odpowiednio </w:t>
      </w:r>
      <w:r w:rsidR="00F136B4">
        <w:t>W</w:t>
      </w:r>
      <w:r w:rsidRPr="006E124D">
        <w:t xml:space="preserve">ykonawca, </w:t>
      </w:r>
      <w:r w:rsidR="00F136B4">
        <w:t>W</w:t>
      </w:r>
      <w:r w:rsidRPr="006E124D">
        <w:t xml:space="preserve">ykonawca wspólnie ubiegający się </w:t>
      </w:r>
      <w:r w:rsidR="00FC4B43">
        <w:t xml:space="preserve">                  </w:t>
      </w:r>
      <w:r w:rsidRPr="006E124D">
        <w:lastRenderedPageBreak/>
        <w:t xml:space="preserve">o udzielenie zamówienia, w zakresie podmiotowych środków dowodowych lub dokumentów potwierdzających umocowanie do reprezentowania, które każdego z nich dotyczą; </w:t>
      </w:r>
    </w:p>
    <w:p w14:paraId="455941A0" w14:textId="77777777" w:rsidR="00077716" w:rsidRPr="006E124D" w:rsidRDefault="00077716" w:rsidP="00077716">
      <w:pPr>
        <w:pStyle w:val="Akapitzlist"/>
        <w:tabs>
          <w:tab w:val="left" w:pos="284"/>
        </w:tabs>
        <w:ind w:left="0"/>
        <w:jc w:val="both"/>
      </w:pPr>
      <w:r w:rsidRPr="006E124D">
        <w:t xml:space="preserve">2) przedmiotowych środków dowodowych - odpowiednio </w:t>
      </w:r>
      <w:r w:rsidR="00F136B4">
        <w:t>W</w:t>
      </w:r>
      <w:r w:rsidRPr="006E124D">
        <w:t xml:space="preserve">ykonawca lub </w:t>
      </w:r>
      <w:r w:rsidR="00F136B4">
        <w:t>W</w:t>
      </w:r>
      <w:r w:rsidRPr="006E124D">
        <w:t xml:space="preserve">ykonawca wspólnie ubiegający się o udzielenie zamówienia; </w:t>
      </w:r>
    </w:p>
    <w:p w14:paraId="0C376847" w14:textId="3545455C" w:rsidR="00077716" w:rsidRPr="006E124D" w:rsidRDefault="00077716" w:rsidP="00077716">
      <w:pPr>
        <w:pStyle w:val="Akapitzlist"/>
        <w:tabs>
          <w:tab w:val="left" w:pos="284"/>
        </w:tabs>
        <w:ind w:left="0"/>
        <w:jc w:val="both"/>
      </w:pPr>
      <w:r w:rsidRPr="006E124D">
        <w:t xml:space="preserve">3) innych dokumentów - odpowiednio </w:t>
      </w:r>
      <w:r w:rsidR="00F136B4">
        <w:t>W</w:t>
      </w:r>
      <w:r w:rsidRPr="006E124D">
        <w:t xml:space="preserve">ykonawca lub </w:t>
      </w:r>
      <w:r w:rsidR="00F136B4">
        <w:t>W</w:t>
      </w:r>
      <w:r w:rsidRPr="006E124D">
        <w:t xml:space="preserve">ykonawca wspólnie ubiegający się </w:t>
      </w:r>
      <w:r w:rsidR="00FC4B43">
        <w:t xml:space="preserve">   </w:t>
      </w:r>
      <w:r w:rsidRPr="006E124D">
        <w:t>o udzielenie zamówienia, w zakresie dokumentów, które każdego z nich dotyczą.</w:t>
      </w:r>
    </w:p>
    <w:p w14:paraId="44A81467" w14:textId="77777777" w:rsidR="00077716" w:rsidRPr="006E124D" w:rsidRDefault="00077716" w:rsidP="00077716">
      <w:pPr>
        <w:pStyle w:val="Akapitzlist"/>
        <w:tabs>
          <w:tab w:val="left" w:pos="284"/>
        </w:tabs>
        <w:ind w:left="0"/>
        <w:jc w:val="both"/>
      </w:pPr>
      <w:r w:rsidRPr="006E124D">
        <w:t xml:space="preserve">20. Poświadczenia zgodności cyfrowego odwzorowania z dokumentem w postaci papierowej, o którym mowa w ust. 19, może dokonać również notariusz. </w:t>
      </w:r>
    </w:p>
    <w:p w14:paraId="7F239E7D" w14:textId="3B2402F1" w:rsidR="00077716" w:rsidRPr="006E124D" w:rsidRDefault="00077716" w:rsidP="00077716">
      <w:pPr>
        <w:pStyle w:val="Akapitzlist"/>
        <w:tabs>
          <w:tab w:val="left" w:pos="284"/>
        </w:tabs>
        <w:ind w:left="0"/>
        <w:jc w:val="both"/>
      </w:pPr>
      <w:r w:rsidRPr="006E124D">
        <w:t xml:space="preserve">21. Podmiotowe środki dowodowe oraz przedmiotowe środki dowodowe, niewystawione przez upoważnione podmioty, oraz pełnomocnictwo przekazuje się w postaci elektronicznej </w:t>
      </w:r>
      <w:r w:rsidR="00FC4B43">
        <w:t xml:space="preserve">                   </w:t>
      </w:r>
      <w:r w:rsidRPr="006E124D">
        <w:t xml:space="preserve">i opatruje się kwalifikowanym podpisem elektronicznym, podpisem zaufanym lub podpisem osobistym. </w:t>
      </w:r>
    </w:p>
    <w:p w14:paraId="148410E8" w14:textId="77777777" w:rsidR="00077716" w:rsidRPr="006E124D" w:rsidRDefault="00077716" w:rsidP="00077716">
      <w:pPr>
        <w:pStyle w:val="Akapitzlist"/>
        <w:tabs>
          <w:tab w:val="left" w:pos="284"/>
        </w:tabs>
        <w:ind w:left="0"/>
        <w:jc w:val="both"/>
      </w:pPr>
      <w:r w:rsidRPr="006E124D">
        <w:t xml:space="preserve">22. W przypadku gdy podmiotowe środki dowodowe,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989528C" w14:textId="77777777" w:rsidR="00077716" w:rsidRPr="006E124D" w:rsidRDefault="00077716" w:rsidP="00077716">
      <w:pPr>
        <w:pStyle w:val="Akapitzlist"/>
        <w:tabs>
          <w:tab w:val="left" w:pos="284"/>
        </w:tabs>
        <w:ind w:left="0"/>
        <w:jc w:val="both"/>
      </w:pPr>
      <w:r w:rsidRPr="006E124D">
        <w:t xml:space="preserve">23. Poświadczenia zgodności cyfrowego odwzorowania z dokumentem w postaci papierowej, o którym mowa w ust. 23, dokonuje w przypadku: </w:t>
      </w:r>
    </w:p>
    <w:p w14:paraId="14309C87" w14:textId="77777777" w:rsidR="00077716" w:rsidRPr="006E124D" w:rsidRDefault="00077716" w:rsidP="00077716">
      <w:pPr>
        <w:pStyle w:val="Akapitzlist"/>
        <w:tabs>
          <w:tab w:val="left" w:pos="284"/>
        </w:tabs>
        <w:ind w:left="0"/>
        <w:jc w:val="both"/>
      </w:pPr>
      <w:r w:rsidRPr="006E124D">
        <w:t xml:space="preserve">1) podmiotowych środków dowodowych - odpowiednio Wykonawca, Wykonawca wspólnie ubiegający się o udzielenie zamówienia, w zakresie podmiotowych środków dowodowych, które każdego z nich dotyczą, </w:t>
      </w:r>
    </w:p>
    <w:p w14:paraId="27F1AE74" w14:textId="77777777" w:rsidR="00077716" w:rsidRPr="006E124D" w:rsidRDefault="00077716" w:rsidP="00077716">
      <w:pPr>
        <w:pStyle w:val="Akapitzlist"/>
        <w:tabs>
          <w:tab w:val="left" w:pos="284"/>
        </w:tabs>
        <w:ind w:left="0"/>
        <w:jc w:val="both"/>
      </w:pPr>
      <w:r w:rsidRPr="006E124D">
        <w:t xml:space="preserve">2) przedmiotowego środka dowodowego - odpowiednio Wykonawca lub Wykonawca wspólnie ubiegający się o udzielenie zamówienia, </w:t>
      </w:r>
    </w:p>
    <w:p w14:paraId="7DBE4F96" w14:textId="77777777" w:rsidR="00077716" w:rsidRPr="006E124D" w:rsidRDefault="00077716" w:rsidP="00077716">
      <w:pPr>
        <w:pStyle w:val="Akapitzlist"/>
        <w:tabs>
          <w:tab w:val="left" w:pos="284"/>
        </w:tabs>
        <w:ind w:left="0"/>
        <w:jc w:val="both"/>
      </w:pPr>
      <w:r w:rsidRPr="006E124D">
        <w:t>3) pełnomocnictwa - Mocodawca.</w:t>
      </w:r>
    </w:p>
    <w:p w14:paraId="09001738" w14:textId="77777777" w:rsidR="00077716" w:rsidRPr="006E124D" w:rsidRDefault="00077716" w:rsidP="00077716">
      <w:pPr>
        <w:pStyle w:val="Akapitzlist"/>
        <w:tabs>
          <w:tab w:val="left" w:pos="284"/>
        </w:tabs>
        <w:ind w:left="0"/>
        <w:jc w:val="both"/>
      </w:pPr>
      <w:r w:rsidRPr="006E124D">
        <w:t xml:space="preserve">24. Poświadczenia zgodności cyfrowego odwzorowania z dokumentem w postaci papierowej, o którym mowa w ust. 23, może dokonać również notariusz. </w:t>
      </w:r>
    </w:p>
    <w:p w14:paraId="63877E35" w14:textId="62D007C9" w:rsidR="00077716" w:rsidRPr="006E124D" w:rsidRDefault="00077716" w:rsidP="00077716">
      <w:pPr>
        <w:pStyle w:val="Akapitzlist"/>
        <w:tabs>
          <w:tab w:val="left" w:pos="284"/>
        </w:tabs>
        <w:ind w:left="0"/>
        <w:jc w:val="both"/>
      </w:pPr>
      <w:r w:rsidRPr="006E124D">
        <w:t>25. Przez cyfrowe odwzorowanie, o którym mowa w niniejszym rozdziale, należy rozumieć dokument elektroniczny</w:t>
      </w:r>
      <w:r w:rsidR="00FC4B43">
        <w:t>,</w:t>
      </w:r>
      <w:r w:rsidRPr="006E124D">
        <w:t xml:space="preserve"> będący kopią elektroniczną treści zapisanej w postaci papierowej, umożliwiający zapoznanie się z tą treścią i jej zrozumienie, bez konieczności bezpośredniego dostępu do oryginału. </w:t>
      </w:r>
    </w:p>
    <w:p w14:paraId="6001A04D" w14:textId="77777777" w:rsidR="00077716" w:rsidRPr="006E124D" w:rsidRDefault="00077716" w:rsidP="00077716">
      <w:pPr>
        <w:pStyle w:val="Akapitzlist"/>
        <w:tabs>
          <w:tab w:val="left" w:pos="284"/>
        </w:tabs>
        <w:ind w:left="0"/>
        <w:jc w:val="both"/>
      </w:pPr>
      <w:r w:rsidRPr="006E124D">
        <w:t xml:space="preserve">26.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96F9D23" w14:textId="77777777" w:rsidR="00077716" w:rsidRPr="006E124D" w:rsidRDefault="00077716" w:rsidP="00077716">
      <w:pPr>
        <w:pStyle w:val="Akapitzlist"/>
        <w:tabs>
          <w:tab w:val="left" w:pos="284"/>
        </w:tabs>
        <w:ind w:left="0"/>
        <w:jc w:val="both"/>
      </w:pPr>
      <w:r w:rsidRPr="006E124D">
        <w:t>27. W zakresie nie uregulowanym SWZ zastosowanie mają przepisy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w:t>
      </w:r>
    </w:p>
    <w:p w14:paraId="09EC2887" w14:textId="77777777" w:rsidR="00077716" w:rsidRPr="006E124D" w:rsidRDefault="00077716" w:rsidP="00077716">
      <w:pPr>
        <w:pStyle w:val="Nagwek1"/>
        <w:rPr>
          <w:rFonts w:ascii="Times New Roman" w:hAnsi="Times New Roman" w:cs="Times New Roman"/>
          <w:sz w:val="24"/>
          <w:szCs w:val="24"/>
        </w:rPr>
      </w:pPr>
      <w:bookmarkStart w:id="9" w:name="_Toc156920824"/>
      <w:r w:rsidRPr="006E124D">
        <w:rPr>
          <w:rFonts w:ascii="Times New Roman" w:hAnsi="Times New Roman" w:cs="Times New Roman"/>
          <w:sz w:val="24"/>
          <w:szCs w:val="24"/>
        </w:rPr>
        <w:lastRenderedPageBreak/>
        <w:t>VIII. WYMAGANIA DOTYCZACE WADIUM</w:t>
      </w:r>
      <w:bookmarkEnd w:id="9"/>
      <w:r w:rsidRPr="006E124D">
        <w:rPr>
          <w:rFonts w:ascii="Times New Roman" w:hAnsi="Times New Roman" w:cs="Times New Roman"/>
          <w:sz w:val="24"/>
          <w:szCs w:val="24"/>
        </w:rPr>
        <w:t xml:space="preserve"> </w:t>
      </w:r>
    </w:p>
    <w:p w14:paraId="43DB6A3B" w14:textId="77777777" w:rsidR="00077716" w:rsidRPr="006E124D" w:rsidRDefault="00077716" w:rsidP="00077716">
      <w:pPr>
        <w:pStyle w:val="Akapitzlist"/>
        <w:tabs>
          <w:tab w:val="left" w:pos="284"/>
        </w:tabs>
        <w:ind w:left="0"/>
        <w:jc w:val="both"/>
      </w:pPr>
      <w:r w:rsidRPr="00F16309">
        <w:t>Zamawiający nie wymaga wniesienia wadium.</w:t>
      </w:r>
    </w:p>
    <w:p w14:paraId="53873332" w14:textId="77777777" w:rsidR="00077716" w:rsidRPr="006E124D" w:rsidRDefault="00077716" w:rsidP="00077716">
      <w:pPr>
        <w:pStyle w:val="Nagwek1"/>
        <w:rPr>
          <w:rFonts w:ascii="Times New Roman" w:hAnsi="Times New Roman" w:cs="Times New Roman"/>
          <w:sz w:val="24"/>
          <w:szCs w:val="24"/>
        </w:rPr>
      </w:pPr>
      <w:bookmarkStart w:id="10" w:name="_Toc156920825"/>
      <w:r w:rsidRPr="006E124D">
        <w:rPr>
          <w:rFonts w:ascii="Times New Roman" w:hAnsi="Times New Roman" w:cs="Times New Roman"/>
          <w:sz w:val="24"/>
          <w:szCs w:val="24"/>
        </w:rPr>
        <w:t>IX. TERMIN ZWIĄZANIA OFERTĄ</w:t>
      </w:r>
      <w:bookmarkEnd w:id="10"/>
      <w:r w:rsidRPr="006E124D">
        <w:rPr>
          <w:rFonts w:ascii="Times New Roman" w:hAnsi="Times New Roman" w:cs="Times New Roman"/>
          <w:sz w:val="24"/>
          <w:szCs w:val="24"/>
        </w:rPr>
        <w:t xml:space="preserve"> </w:t>
      </w:r>
    </w:p>
    <w:p w14:paraId="04C3F63C" w14:textId="27688E98" w:rsidR="00077716" w:rsidRPr="006E124D" w:rsidRDefault="00077716" w:rsidP="00077716">
      <w:pPr>
        <w:pStyle w:val="Akapitzlist"/>
        <w:tabs>
          <w:tab w:val="left" w:pos="284"/>
        </w:tabs>
        <w:ind w:left="0"/>
        <w:jc w:val="both"/>
      </w:pPr>
      <w:r w:rsidRPr="00AA2F8F">
        <w:t xml:space="preserve">1. Wykonawca jest związany ofertą do dnia </w:t>
      </w:r>
      <w:r w:rsidR="00495D02">
        <w:t>12.03.2025</w:t>
      </w:r>
      <w:r w:rsidRPr="00AA2F8F">
        <w:t xml:space="preserve"> r. Bieg terminu związania ofertą</w:t>
      </w:r>
      <w:r w:rsidRPr="006E124D">
        <w:t xml:space="preserve"> rozpoczyna się w dniu, w którym upływa termin składania ofert. </w:t>
      </w:r>
    </w:p>
    <w:p w14:paraId="6CCA12F1" w14:textId="77777777" w:rsidR="00077716" w:rsidRPr="006E124D" w:rsidRDefault="00077716" w:rsidP="00077716">
      <w:pPr>
        <w:pStyle w:val="Akapitzlist"/>
        <w:tabs>
          <w:tab w:val="left" w:pos="284"/>
        </w:tabs>
        <w:ind w:left="0"/>
        <w:jc w:val="both"/>
      </w:pPr>
      <w:r w:rsidRPr="006E124D">
        <w:t xml:space="preserve">2. Szczegółowe informacje dotyczące terminu związania ofertą określono w przepisach m.in. art. 307 ustawy </w:t>
      </w:r>
      <w:proofErr w:type="spellStart"/>
      <w:r w:rsidRPr="006E124D">
        <w:t>Pzp</w:t>
      </w:r>
      <w:proofErr w:type="spellEnd"/>
      <w:r w:rsidRPr="006E124D">
        <w:t>.</w:t>
      </w:r>
    </w:p>
    <w:p w14:paraId="1F459BC4" w14:textId="77777777" w:rsidR="00077716" w:rsidRPr="006E124D" w:rsidRDefault="00077716" w:rsidP="00077716">
      <w:pPr>
        <w:pStyle w:val="Nagwek1"/>
        <w:rPr>
          <w:rFonts w:ascii="Times New Roman" w:hAnsi="Times New Roman" w:cs="Times New Roman"/>
          <w:sz w:val="24"/>
          <w:szCs w:val="24"/>
        </w:rPr>
      </w:pPr>
      <w:bookmarkStart w:id="11" w:name="_Toc156920826"/>
      <w:r w:rsidRPr="006E124D">
        <w:rPr>
          <w:rFonts w:ascii="Times New Roman" w:hAnsi="Times New Roman" w:cs="Times New Roman"/>
          <w:sz w:val="24"/>
          <w:szCs w:val="24"/>
        </w:rPr>
        <w:t>X. OPIS SPOSOBU PRZYGOTOWYWANIA OFERTY</w:t>
      </w:r>
      <w:bookmarkEnd w:id="11"/>
      <w:r w:rsidRPr="006E124D">
        <w:rPr>
          <w:rFonts w:ascii="Times New Roman" w:hAnsi="Times New Roman" w:cs="Times New Roman"/>
          <w:sz w:val="24"/>
          <w:szCs w:val="24"/>
        </w:rPr>
        <w:t xml:space="preserve"> </w:t>
      </w:r>
    </w:p>
    <w:p w14:paraId="4C757D8D" w14:textId="77777777" w:rsidR="00077716" w:rsidRPr="006E124D" w:rsidRDefault="00077716" w:rsidP="00077716">
      <w:pPr>
        <w:pStyle w:val="Akapitzlist"/>
        <w:tabs>
          <w:tab w:val="left" w:pos="284"/>
        </w:tabs>
        <w:ind w:left="0"/>
        <w:jc w:val="both"/>
      </w:pPr>
      <w:r w:rsidRPr="006E124D">
        <w:t xml:space="preserve">1. Wykonawca ma prawo złożyć tylko jedną ofertę. </w:t>
      </w:r>
    </w:p>
    <w:p w14:paraId="525E71C6" w14:textId="77777777" w:rsidR="00077716" w:rsidRPr="006E124D" w:rsidRDefault="00077716" w:rsidP="00077716">
      <w:pPr>
        <w:pStyle w:val="Akapitzlist"/>
        <w:tabs>
          <w:tab w:val="left" w:pos="284"/>
        </w:tabs>
        <w:ind w:left="0"/>
        <w:jc w:val="both"/>
      </w:pPr>
      <w:r w:rsidRPr="006E124D">
        <w:t xml:space="preserve">2. Ofertę, oświadczenie, o którym mowa w art. 125 ust. 1 ustawy, składa się pod rygorem nieważności w formie elektronicznej (tj. przy użyciu kwalifikowanego podpisu elektronicznego) lub w postaci elektronicznej, opatrzonej podpisem zaufanym lub podpisem osobistym. </w:t>
      </w:r>
    </w:p>
    <w:p w14:paraId="0C3F93D2" w14:textId="77777777" w:rsidR="00077716" w:rsidRPr="006E124D" w:rsidRDefault="00077716" w:rsidP="00077716">
      <w:pPr>
        <w:pStyle w:val="Akapitzlist"/>
        <w:tabs>
          <w:tab w:val="left" w:pos="284"/>
        </w:tabs>
        <w:ind w:left="0"/>
        <w:jc w:val="both"/>
      </w:pPr>
      <w:r w:rsidRPr="006E124D">
        <w:t xml:space="preserve">3. Oferta musi zawierać minimum: </w:t>
      </w:r>
    </w:p>
    <w:p w14:paraId="7E169F6D" w14:textId="77777777" w:rsidR="00077716" w:rsidRPr="006E124D" w:rsidRDefault="00077716" w:rsidP="00077716">
      <w:pPr>
        <w:pStyle w:val="Akapitzlist"/>
        <w:tabs>
          <w:tab w:val="left" w:pos="284"/>
        </w:tabs>
        <w:ind w:left="0"/>
        <w:jc w:val="both"/>
      </w:pPr>
      <w:r w:rsidRPr="006E124D">
        <w:t xml:space="preserve">1) formularz ofertowy (załącznik nr 1 do SWZ) – wypełniony stosownie do wymagań zawartych w jego treści. </w:t>
      </w:r>
    </w:p>
    <w:p w14:paraId="44EF0505" w14:textId="77777777" w:rsidR="00077716" w:rsidRPr="006E124D" w:rsidRDefault="00077716" w:rsidP="00077716">
      <w:pPr>
        <w:pStyle w:val="Akapitzlist"/>
        <w:tabs>
          <w:tab w:val="left" w:pos="284"/>
        </w:tabs>
        <w:ind w:left="0"/>
        <w:jc w:val="both"/>
      </w:pPr>
      <w:r w:rsidRPr="006E124D">
        <w:t xml:space="preserve">2) oświadczenia i inne dokumenty wymienione w rozdziale VI ust. 1 oraz ust. 3 niniejszej SWZ. Pozostałe oświadczenia i dokumenty określone w rozdziale VI SWZ składane są po terminie składania ofert zgodnie z wytycznymi wskazanymi w SWZ, </w:t>
      </w:r>
    </w:p>
    <w:p w14:paraId="20A0645D" w14:textId="77777777" w:rsidR="00077716" w:rsidRPr="006E124D" w:rsidRDefault="00077716" w:rsidP="00077716">
      <w:pPr>
        <w:pStyle w:val="Akapitzlist"/>
        <w:tabs>
          <w:tab w:val="left" w:pos="284"/>
        </w:tabs>
        <w:ind w:left="0"/>
        <w:jc w:val="both"/>
      </w:pPr>
      <w:r w:rsidRPr="006E124D">
        <w:t>4. Podmiotowe środki dowodowe oraz inne dokumenty lub oświadczenia, jakich może żądać Zamawiający od Wykonawcy składa się w formie elektronicznej (tj. przy użyciu kwalifikowanego podpisu elektronicznego) lub w postaci elektronicznej, opatrzonej podpisem zaufanym lub podpisem osobistym.</w:t>
      </w:r>
    </w:p>
    <w:p w14:paraId="44370B91" w14:textId="77777777" w:rsidR="00077716" w:rsidRPr="006E124D" w:rsidRDefault="00077716" w:rsidP="00077716">
      <w:pPr>
        <w:pStyle w:val="Akapitzlist"/>
        <w:tabs>
          <w:tab w:val="left" w:pos="284"/>
        </w:tabs>
        <w:ind w:left="0"/>
        <w:jc w:val="both"/>
      </w:pPr>
      <w:r w:rsidRPr="006E124D">
        <w:t xml:space="preserve">5. Maksymalny rozmiar jednego pliku przesyłanego za pośrednictwem dedykowanych formularzy do: złożenia, zmiany, wycofania oferty wynosi 150 MB natomiast przy komunikacji wielkość pliku to maksymalnie 500 MB. </w:t>
      </w:r>
    </w:p>
    <w:p w14:paraId="0EC393F8" w14:textId="77777777" w:rsidR="00077716" w:rsidRPr="006E124D" w:rsidRDefault="00077716" w:rsidP="00077716">
      <w:pPr>
        <w:pStyle w:val="Akapitzlist"/>
        <w:tabs>
          <w:tab w:val="left" w:pos="284"/>
        </w:tabs>
        <w:ind w:left="0"/>
        <w:jc w:val="both"/>
      </w:pPr>
      <w:r w:rsidRPr="006E124D">
        <w:t xml:space="preserve">6. Zamawiający zwraca uwagę na ograniczenia wielkości plików podpisywanych profilem zaufanym, który wynosi max 10 MB, oraz na ograniczenie wielkości plików podpisywanych w aplikacji </w:t>
      </w:r>
      <w:proofErr w:type="spellStart"/>
      <w:r w:rsidRPr="006E124D">
        <w:t>eDoApp</w:t>
      </w:r>
      <w:proofErr w:type="spellEnd"/>
      <w:r w:rsidRPr="006E124D">
        <w:t xml:space="preserve"> służącej do składania podpisu osobistego, który wynosi max 5MB.</w:t>
      </w:r>
    </w:p>
    <w:p w14:paraId="00103FDA" w14:textId="77777777" w:rsidR="00077716" w:rsidRPr="006E124D" w:rsidRDefault="00077716" w:rsidP="00077716">
      <w:pPr>
        <w:pStyle w:val="Akapitzlist"/>
        <w:tabs>
          <w:tab w:val="left" w:pos="284"/>
        </w:tabs>
        <w:ind w:left="0"/>
        <w:jc w:val="both"/>
      </w:pPr>
      <w:r w:rsidRPr="006E124D">
        <w:t xml:space="preserve">7. Zamawiający nie wymaga, ani nie dopuszcza składania ofert wariantowych. </w:t>
      </w:r>
    </w:p>
    <w:p w14:paraId="0A6E4EDD" w14:textId="77777777" w:rsidR="00077716" w:rsidRPr="006E124D" w:rsidRDefault="00077716" w:rsidP="00077716">
      <w:pPr>
        <w:pStyle w:val="Akapitzlist"/>
        <w:tabs>
          <w:tab w:val="left" w:pos="284"/>
        </w:tabs>
        <w:ind w:left="0"/>
        <w:jc w:val="both"/>
      </w:pPr>
      <w:r w:rsidRPr="006E124D">
        <w:t xml:space="preserve">8. Zamawiający nie dopuszcza możliwość składania ofert częściowych. </w:t>
      </w:r>
    </w:p>
    <w:p w14:paraId="44D41E65" w14:textId="77777777" w:rsidR="00077716" w:rsidRPr="006E124D" w:rsidRDefault="00077716" w:rsidP="00077716">
      <w:pPr>
        <w:pStyle w:val="Akapitzlist"/>
        <w:tabs>
          <w:tab w:val="left" w:pos="284"/>
        </w:tabs>
        <w:ind w:left="0"/>
        <w:jc w:val="both"/>
      </w:pPr>
      <w:r w:rsidRPr="006E124D">
        <w:t>9. Wykonawca ponosi wszelkie koszty związane z przygotowaniem i złożeniem oferty. Zamawiający nie przewiduje zwrotu kosztów udziału w postępowaniu, z zastrzeżeniem art. 261 ustawy.</w:t>
      </w:r>
    </w:p>
    <w:p w14:paraId="189EF356" w14:textId="77777777" w:rsidR="00077716" w:rsidRPr="006E124D" w:rsidRDefault="00077716" w:rsidP="00077716">
      <w:pPr>
        <w:pStyle w:val="Akapitzlist"/>
        <w:tabs>
          <w:tab w:val="left" w:pos="284"/>
        </w:tabs>
        <w:ind w:left="0"/>
        <w:jc w:val="both"/>
      </w:pPr>
      <w:r w:rsidRPr="006E124D">
        <w:t xml:space="preserve">10. Wykonawca może wycofać złożoną przez siebie ofertę przed upływem terminu składania ofert. </w:t>
      </w:r>
    </w:p>
    <w:p w14:paraId="24E9E80F" w14:textId="77777777" w:rsidR="00077716" w:rsidRPr="006E124D" w:rsidRDefault="00077716" w:rsidP="00077716">
      <w:pPr>
        <w:pStyle w:val="Akapitzlist"/>
        <w:tabs>
          <w:tab w:val="left" w:pos="284"/>
        </w:tabs>
        <w:ind w:left="0"/>
        <w:jc w:val="both"/>
      </w:pPr>
      <w:r w:rsidRPr="006E124D">
        <w:t xml:space="preserve">11. Zamawiający nie zastrzega możliwości o ubieganie się o udzielenie zamówienia wyłącznie przez Wykonawców, o których mowa w art. 94 ustawy. </w:t>
      </w:r>
    </w:p>
    <w:p w14:paraId="3C785BAB" w14:textId="77777777" w:rsidR="00077716" w:rsidRPr="006E124D" w:rsidRDefault="00077716" w:rsidP="00077716">
      <w:pPr>
        <w:pStyle w:val="Akapitzlist"/>
        <w:tabs>
          <w:tab w:val="left" w:pos="284"/>
        </w:tabs>
        <w:ind w:left="0"/>
        <w:jc w:val="both"/>
      </w:pPr>
      <w:r w:rsidRPr="006E124D">
        <w:t xml:space="preserve">12. Zamawiający nie przewiduje udzielania zaliczek na poczet wykonania zamówienia. </w:t>
      </w:r>
    </w:p>
    <w:p w14:paraId="70618F40" w14:textId="77777777" w:rsidR="00077716" w:rsidRPr="006E124D" w:rsidRDefault="00077716" w:rsidP="00077716">
      <w:pPr>
        <w:pStyle w:val="Akapitzlist"/>
        <w:tabs>
          <w:tab w:val="left" w:pos="284"/>
        </w:tabs>
        <w:ind w:left="0"/>
        <w:jc w:val="both"/>
      </w:pPr>
      <w:r w:rsidRPr="006E124D">
        <w:t xml:space="preserve">13. Zamawiający nie przewiduje </w:t>
      </w:r>
      <w:r w:rsidR="006A6CBD">
        <w:t xml:space="preserve">zwołania zebrania Wykonawców. </w:t>
      </w:r>
    </w:p>
    <w:p w14:paraId="69C18C2C" w14:textId="087F765B" w:rsidR="00077716" w:rsidRPr="006E124D" w:rsidRDefault="003B3CA5" w:rsidP="00077716">
      <w:pPr>
        <w:pStyle w:val="Akapitzlist"/>
        <w:tabs>
          <w:tab w:val="left" w:pos="284"/>
        </w:tabs>
        <w:ind w:left="0"/>
        <w:jc w:val="both"/>
      </w:pPr>
      <w:r w:rsidRPr="00563841">
        <w:lastRenderedPageBreak/>
        <w:t>1</w:t>
      </w:r>
      <w:r w:rsidR="00A67AD2" w:rsidRPr="00563841">
        <w:t>4</w:t>
      </w:r>
      <w:r w:rsidR="00077716" w:rsidRPr="00563841">
        <w:t>. Jeśli oferta zawiera informacje stanowiące tajemnicę przedsiębiorstwa w rozumieniu</w:t>
      </w:r>
      <w:r w:rsidR="00077716" w:rsidRPr="006E124D">
        <w:t xml:space="preserve"> ustawy z dnia 16.04.1993 r. o zwalczaniu nieuczciwej konkurencji (Dz. U. z 2020 r. poz. 1</w:t>
      </w:r>
      <w:r w:rsidR="009267D3">
        <w:t>23</w:t>
      </w:r>
      <w:r w:rsidR="00077716" w:rsidRPr="006E124D">
        <w:t xml:space="preserve">3 ze zm.), Wykonawca powinien nie później niż w terminie składania ofert, zastrzec, że nie mogą być one udostępnione oraz wykazać, iż zastrzeżone informacje stanowią tajemnicę przedsiębiorstwa. Zastrzeżone informacje należy złożyć na Platformie Zakupowej w specjalnie do tego przygotowanej sekcji. </w:t>
      </w:r>
    </w:p>
    <w:p w14:paraId="412B72FD" w14:textId="77777777" w:rsidR="00077716" w:rsidRPr="006E124D" w:rsidRDefault="003B3CA5" w:rsidP="00077716">
      <w:pPr>
        <w:pStyle w:val="Akapitzlist"/>
        <w:tabs>
          <w:tab w:val="left" w:pos="284"/>
        </w:tabs>
        <w:ind w:left="0"/>
        <w:jc w:val="both"/>
      </w:pPr>
      <w:r w:rsidRPr="006E124D">
        <w:t>1</w:t>
      </w:r>
      <w:r w:rsidR="00A67AD2">
        <w:t>5</w:t>
      </w:r>
      <w:r w:rsidR="00077716" w:rsidRPr="006E124D">
        <w:t xml:space="preserve">. Nie ujawnia się informacji stanowiących tajemnicę przedsiębiorstwa. Wykonawca nie może zastrzec informacji, o których mowa w art. 222 ust. 5 ustawy. </w:t>
      </w:r>
    </w:p>
    <w:p w14:paraId="3AE7292E" w14:textId="77777777" w:rsidR="00077716" w:rsidRPr="006E124D" w:rsidRDefault="003B3CA5" w:rsidP="00077716">
      <w:pPr>
        <w:pStyle w:val="Akapitzlist"/>
        <w:tabs>
          <w:tab w:val="left" w:pos="284"/>
        </w:tabs>
        <w:ind w:left="0"/>
        <w:jc w:val="both"/>
      </w:pPr>
      <w:r w:rsidRPr="006E124D">
        <w:t>1</w:t>
      </w:r>
      <w:r w:rsidR="00A67AD2">
        <w:t>6</w:t>
      </w:r>
      <w:r w:rsidR="00077716" w:rsidRPr="006E124D">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 </w:t>
      </w:r>
    </w:p>
    <w:p w14:paraId="5123984F" w14:textId="17C08B53" w:rsidR="00077716" w:rsidRPr="006E124D" w:rsidRDefault="00A67AD2" w:rsidP="00077716">
      <w:pPr>
        <w:pStyle w:val="Akapitzlist"/>
        <w:tabs>
          <w:tab w:val="left" w:pos="284"/>
        </w:tabs>
        <w:ind w:left="0"/>
        <w:jc w:val="both"/>
      </w:pPr>
      <w:r>
        <w:t>17</w:t>
      </w:r>
      <w:r w:rsidR="00077716" w:rsidRPr="006E124D">
        <w:t>. Zamawiający nie bierze odpowiedzialności za nieprawidłowe zabezpieczenie plików stanowiących informacj</w:t>
      </w:r>
      <w:r w:rsidR="00FC4B43">
        <w:t xml:space="preserve">ę </w:t>
      </w:r>
      <w:r w:rsidR="00077716" w:rsidRPr="006E124D">
        <w:t xml:space="preserve">o tajemnicy przedsiębiorstwa. </w:t>
      </w:r>
    </w:p>
    <w:p w14:paraId="5D96FD4B" w14:textId="77777777" w:rsidR="00077716" w:rsidRPr="006E124D" w:rsidRDefault="00A67AD2" w:rsidP="00077716">
      <w:pPr>
        <w:pStyle w:val="Akapitzlist"/>
        <w:tabs>
          <w:tab w:val="left" w:pos="284"/>
        </w:tabs>
        <w:ind w:left="0"/>
        <w:jc w:val="both"/>
      </w:pPr>
      <w:r>
        <w:t>18</w:t>
      </w:r>
      <w:r w:rsidR="00077716" w:rsidRPr="006E124D">
        <w:t xml:space="preserve">.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048003FC" w14:textId="6458D45F" w:rsidR="00077716" w:rsidRPr="006E124D" w:rsidRDefault="007E273D" w:rsidP="00077716">
      <w:pPr>
        <w:pStyle w:val="Akapitzlist"/>
        <w:tabs>
          <w:tab w:val="left" w:pos="284"/>
        </w:tabs>
        <w:ind w:left="0"/>
        <w:jc w:val="both"/>
      </w:pPr>
      <w:r>
        <w:t>19</w:t>
      </w:r>
      <w:r w:rsidR="00077716" w:rsidRPr="006E124D">
        <w:t xml:space="preserve">. Zamawiający prowadzi i udostępnia protokół postępowania na zasadach określonych </w:t>
      </w:r>
      <w:r w:rsidR="00FC4B43">
        <w:t xml:space="preserve">            </w:t>
      </w:r>
      <w:r w:rsidR="00077716" w:rsidRPr="006E124D">
        <w:t xml:space="preserve">w ustawie oraz Rozporządzeniu Ministra Rozwoju, Pracy i Technologii z dnia 18 grudnia 2020 r. w sprawie protokołów postępowania oraz dokumentacji postępowania o udzielenie zamówienia publicznego. </w:t>
      </w:r>
    </w:p>
    <w:p w14:paraId="3E2596F1" w14:textId="77777777" w:rsidR="00077716" w:rsidRPr="006E124D" w:rsidRDefault="00077716" w:rsidP="00077716">
      <w:pPr>
        <w:pStyle w:val="Akapitzlist"/>
        <w:tabs>
          <w:tab w:val="left" w:pos="284"/>
        </w:tabs>
        <w:ind w:left="0"/>
        <w:jc w:val="both"/>
      </w:pPr>
      <w:r w:rsidRPr="006E124D">
        <w:t>2</w:t>
      </w:r>
      <w:r w:rsidR="007E273D">
        <w:t>0</w:t>
      </w:r>
      <w:r w:rsidRPr="006E124D">
        <w:t xml:space="preserve">. Oferty wspólne, sporządzone przez dwa lub więcej podmiotów, zwanych w dalszej treści Wykonawcą wspólnym (dotyczy to również ofert składanych przez wspólników spółki cywilnej) powinny spełniać następujące wymagania: </w:t>
      </w:r>
    </w:p>
    <w:p w14:paraId="431C5E76" w14:textId="77777777" w:rsidR="00077716" w:rsidRPr="006E124D" w:rsidRDefault="00077716" w:rsidP="00077716">
      <w:pPr>
        <w:pStyle w:val="Akapitzlist"/>
        <w:tabs>
          <w:tab w:val="left" w:pos="284"/>
        </w:tabs>
        <w:ind w:left="0"/>
        <w:jc w:val="both"/>
      </w:pPr>
      <w:r w:rsidRPr="006E124D">
        <w:t xml:space="preserve">1) oferta, wraz z załącznikami, winna być podpisana przez pełnomocnika, do oferty należy załączyć dokument pełnomocnictwa (rozdział VI ust. 1 pkt. 2 lit b SWZ), </w:t>
      </w:r>
    </w:p>
    <w:p w14:paraId="3260B693" w14:textId="39EF6B27" w:rsidR="00077716" w:rsidRPr="006E124D" w:rsidRDefault="00077716" w:rsidP="00077716">
      <w:pPr>
        <w:pStyle w:val="Akapitzlist"/>
        <w:tabs>
          <w:tab w:val="left" w:pos="284"/>
        </w:tabs>
        <w:ind w:left="0"/>
        <w:jc w:val="both"/>
      </w:pPr>
      <w:r w:rsidRPr="006E124D">
        <w:t xml:space="preserve">2) sposób składania oświadczeń i dokumentów w ofercie wspólnej szczegółowo opisano </w:t>
      </w:r>
      <w:r w:rsidR="00FC4B43">
        <w:t xml:space="preserve">             </w:t>
      </w:r>
      <w:r w:rsidRPr="006E124D">
        <w:t xml:space="preserve">w rozdziale VI i VII SWZ, </w:t>
      </w:r>
    </w:p>
    <w:p w14:paraId="4348F9D9" w14:textId="77777777" w:rsidR="00077716" w:rsidRPr="006E124D" w:rsidRDefault="00077716" w:rsidP="00077716">
      <w:pPr>
        <w:pStyle w:val="Akapitzlist"/>
        <w:tabs>
          <w:tab w:val="left" w:pos="284"/>
        </w:tabs>
        <w:ind w:left="0"/>
        <w:jc w:val="both"/>
      </w:pPr>
      <w:r w:rsidRPr="006E124D">
        <w:t xml:space="preserve">3) Wykonawcy występujący wspólnie ponoszą solidarną odpowiedzialność za niewykonanie lub nienależyte wykonanie zobowiązania. </w:t>
      </w:r>
    </w:p>
    <w:p w14:paraId="61A5C881" w14:textId="77777777" w:rsidR="00077716" w:rsidRPr="006E124D" w:rsidRDefault="003B3CA5" w:rsidP="00077716">
      <w:pPr>
        <w:pStyle w:val="Akapitzlist"/>
        <w:tabs>
          <w:tab w:val="left" w:pos="284"/>
        </w:tabs>
        <w:ind w:left="0"/>
        <w:jc w:val="both"/>
      </w:pPr>
      <w:r w:rsidRPr="006E124D">
        <w:t>2</w:t>
      </w:r>
      <w:r w:rsidR="007E273D">
        <w:t>1</w:t>
      </w:r>
      <w:r w:rsidR="00077716" w:rsidRPr="006E124D">
        <w:t xml:space="preserve">. W formularzu ofertowym Wykonawca wskazuje, wyłącznie do celów statystycznych, czy jest mikroprzedsiębiorstwem bądź małym lub średnim przedsiębiorstwem lub innym podmiotem. I tak zgodnie z przepisami ustawy z dnia 6 marca 2018 r. Prawo przedsiębiorców: </w:t>
      </w:r>
    </w:p>
    <w:p w14:paraId="3009F26D" w14:textId="77777777" w:rsidR="00077716" w:rsidRPr="006E124D" w:rsidRDefault="00077716" w:rsidP="00077716">
      <w:pPr>
        <w:pStyle w:val="Akapitzlist"/>
        <w:tabs>
          <w:tab w:val="left" w:pos="284"/>
        </w:tabs>
        <w:ind w:left="0"/>
        <w:jc w:val="both"/>
      </w:pPr>
      <w:r w:rsidRPr="006E124D">
        <w:t xml:space="preserve">1) </w:t>
      </w:r>
      <w:proofErr w:type="spellStart"/>
      <w:r w:rsidRPr="006E124D">
        <w:t>mikroprzedsiębiorca</w:t>
      </w:r>
      <w:proofErr w:type="spellEnd"/>
      <w:r w:rsidRPr="006E124D">
        <w:t xml:space="preserve"> – to przedsiębiorca, który w co najmniej jednym roku z dwóch ostatnich lat obrotowych spełniał łącznie następujące warunki: </w:t>
      </w:r>
    </w:p>
    <w:p w14:paraId="08A61937" w14:textId="77777777" w:rsidR="00077716" w:rsidRPr="006E124D" w:rsidRDefault="00077716" w:rsidP="00077716">
      <w:pPr>
        <w:pStyle w:val="Akapitzlist"/>
        <w:tabs>
          <w:tab w:val="left" w:pos="284"/>
        </w:tabs>
        <w:ind w:left="284"/>
        <w:jc w:val="both"/>
      </w:pPr>
      <w:r w:rsidRPr="006E124D">
        <w:t xml:space="preserve">a) zatrudniał średniorocznie mniej niż 10 pracowników oraz </w:t>
      </w:r>
    </w:p>
    <w:p w14:paraId="67220FBF" w14:textId="77777777" w:rsidR="00077716" w:rsidRPr="006E124D" w:rsidRDefault="00077716" w:rsidP="00077716">
      <w:pPr>
        <w:pStyle w:val="Akapitzlist"/>
        <w:tabs>
          <w:tab w:val="left" w:pos="284"/>
        </w:tabs>
        <w:ind w:left="284"/>
        <w:jc w:val="both"/>
      </w:pPr>
      <w:r w:rsidRPr="006E124D">
        <w:t xml:space="preserve">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w:t>
      </w:r>
    </w:p>
    <w:p w14:paraId="20C2F824" w14:textId="77777777" w:rsidR="00077716" w:rsidRPr="006E124D" w:rsidRDefault="00077716" w:rsidP="00077716">
      <w:pPr>
        <w:pStyle w:val="Akapitzlist"/>
        <w:tabs>
          <w:tab w:val="left" w:pos="284"/>
        </w:tabs>
        <w:ind w:left="0"/>
        <w:jc w:val="both"/>
      </w:pPr>
      <w:r w:rsidRPr="006E124D">
        <w:lastRenderedPageBreak/>
        <w:t xml:space="preserve">2) mały przedsiębiorca – to przedsiębiorca, który w co najmniej jednym roku z dwóch ostatnich lat obrotowych spełniał łącznie następujące warunki: </w:t>
      </w:r>
    </w:p>
    <w:p w14:paraId="72B64A2D" w14:textId="77777777" w:rsidR="00077716" w:rsidRPr="006E124D" w:rsidRDefault="00077716" w:rsidP="00077716">
      <w:pPr>
        <w:pStyle w:val="Akapitzlist"/>
        <w:tabs>
          <w:tab w:val="left" w:pos="284"/>
        </w:tabs>
        <w:ind w:left="284"/>
        <w:jc w:val="both"/>
      </w:pPr>
      <w:r w:rsidRPr="006E124D">
        <w:t xml:space="preserve">a) zatrudniał średniorocznie mniej niż 50 pracowników oraz </w:t>
      </w:r>
    </w:p>
    <w:p w14:paraId="56489D07" w14:textId="77777777" w:rsidR="00077716" w:rsidRPr="006E124D" w:rsidRDefault="00077716" w:rsidP="00077716">
      <w:pPr>
        <w:pStyle w:val="Akapitzlist"/>
        <w:tabs>
          <w:tab w:val="left" w:pos="284"/>
        </w:tabs>
        <w:ind w:left="284"/>
        <w:jc w:val="both"/>
      </w:pPr>
      <w:r w:rsidRPr="006E124D">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6E124D">
        <w:t>mikroprzedsiębiorcą</w:t>
      </w:r>
      <w:proofErr w:type="spellEnd"/>
      <w:r w:rsidRPr="006E124D">
        <w:t xml:space="preserve">, </w:t>
      </w:r>
    </w:p>
    <w:p w14:paraId="3ABCF8F9" w14:textId="77777777" w:rsidR="00077716" w:rsidRPr="006E124D" w:rsidRDefault="00077716" w:rsidP="00077716">
      <w:pPr>
        <w:pStyle w:val="Akapitzlist"/>
        <w:tabs>
          <w:tab w:val="left" w:pos="284"/>
        </w:tabs>
        <w:ind w:left="0"/>
        <w:jc w:val="both"/>
      </w:pPr>
      <w:r w:rsidRPr="006E124D">
        <w:t xml:space="preserve">3) średni przedsiębiorca – to przedsiębiorca, który w co najmniej jednym roku z dwóch ostatnich lat obrotowych spełniał łącznie następujące warunki: </w:t>
      </w:r>
    </w:p>
    <w:p w14:paraId="7EA843B7" w14:textId="77777777" w:rsidR="00077716" w:rsidRPr="006E124D" w:rsidRDefault="00077716" w:rsidP="00077716">
      <w:pPr>
        <w:pStyle w:val="Akapitzlist"/>
        <w:tabs>
          <w:tab w:val="left" w:pos="284"/>
        </w:tabs>
        <w:ind w:left="284"/>
        <w:jc w:val="both"/>
      </w:pPr>
      <w:r w:rsidRPr="006E124D">
        <w:t xml:space="preserve">a) zatrudniał średniorocznie mniej niż 250 pracowników oraz </w:t>
      </w:r>
    </w:p>
    <w:p w14:paraId="183ACCD4" w14:textId="77777777" w:rsidR="00077716" w:rsidRPr="006E124D" w:rsidRDefault="00077716" w:rsidP="00077716">
      <w:pPr>
        <w:pStyle w:val="Akapitzlist"/>
        <w:tabs>
          <w:tab w:val="left" w:pos="284"/>
        </w:tabs>
        <w:ind w:left="284"/>
        <w:jc w:val="both"/>
      </w:pPr>
      <w:r w:rsidRPr="006E124D">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6E124D">
        <w:t>mikroprzedsiębiorcą</w:t>
      </w:r>
      <w:proofErr w:type="spellEnd"/>
      <w:r w:rsidRPr="006E124D">
        <w:t xml:space="preserve"> ani małym przedsiębiorcą. </w:t>
      </w:r>
    </w:p>
    <w:p w14:paraId="22D0928C" w14:textId="77777777" w:rsidR="00077716" w:rsidRPr="006E124D" w:rsidRDefault="00077716" w:rsidP="00077716">
      <w:pPr>
        <w:pStyle w:val="Nagwek1"/>
        <w:rPr>
          <w:rFonts w:ascii="Times New Roman" w:hAnsi="Times New Roman" w:cs="Times New Roman"/>
          <w:sz w:val="24"/>
          <w:szCs w:val="24"/>
        </w:rPr>
      </w:pPr>
      <w:bookmarkStart w:id="12" w:name="_Toc156920827"/>
      <w:r w:rsidRPr="006E124D">
        <w:rPr>
          <w:rFonts w:ascii="Times New Roman" w:hAnsi="Times New Roman" w:cs="Times New Roman"/>
          <w:sz w:val="24"/>
          <w:szCs w:val="24"/>
        </w:rPr>
        <w:t>XI. SPOSÓB ORAZ TERMIN SKŁADANIA OFERT / TERMIN OTWARCIA OFERT</w:t>
      </w:r>
      <w:bookmarkEnd w:id="12"/>
    </w:p>
    <w:p w14:paraId="3692BACF" w14:textId="77777777" w:rsidR="00077716" w:rsidRPr="006E124D" w:rsidRDefault="00077716" w:rsidP="00077716">
      <w:pPr>
        <w:autoSpaceDE w:val="0"/>
        <w:autoSpaceDN w:val="0"/>
        <w:adjustRightInd w:val="0"/>
        <w:spacing w:after="0"/>
        <w:jc w:val="both"/>
      </w:pPr>
      <w:r w:rsidRPr="006E124D">
        <w:t xml:space="preserve">1. Wykonawca składa ofertę przy użyciu narzędzi komunikacji elektronicznej dostępnej pod adresem: </w:t>
      </w:r>
      <w:hyperlink r:id="rId12" w:history="1">
        <w:r w:rsidRPr="006E124D">
          <w:rPr>
            <w:rStyle w:val="Hipercze"/>
          </w:rPr>
          <w:t>Portal Dostępowy | (ezamowienia.gov.pl)</w:t>
        </w:r>
      </w:hyperlink>
      <w:r w:rsidRPr="006E124D">
        <w:rPr>
          <w:rFonts w:eastAsia="Times New Roman"/>
        </w:rPr>
        <w:t xml:space="preserve"> </w:t>
      </w:r>
      <w:r w:rsidRPr="006E124D">
        <w:t xml:space="preserve"> </w:t>
      </w:r>
    </w:p>
    <w:p w14:paraId="361568A6" w14:textId="52EE2EDB" w:rsidR="00077716" w:rsidRPr="007E273D" w:rsidRDefault="00077716" w:rsidP="00077716">
      <w:pPr>
        <w:autoSpaceDE w:val="0"/>
        <w:autoSpaceDN w:val="0"/>
        <w:adjustRightInd w:val="0"/>
        <w:spacing w:after="0"/>
        <w:jc w:val="both"/>
        <w:rPr>
          <w:bCs/>
          <w:vertAlign w:val="superscript"/>
        </w:rPr>
      </w:pPr>
      <w:r w:rsidRPr="007E273D">
        <w:t xml:space="preserve">2. Oferty należy składać do dnia </w:t>
      </w:r>
      <w:r w:rsidR="00747794">
        <w:t xml:space="preserve"> </w:t>
      </w:r>
      <w:r w:rsidR="00495D02">
        <w:t>11</w:t>
      </w:r>
      <w:r w:rsidR="0055675E">
        <w:t>.0</w:t>
      </w:r>
      <w:r w:rsidR="00495D02">
        <w:t>2</w:t>
      </w:r>
      <w:r w:rsidR="00DC6486" w:rsidRPr="007E273D">
        <w:t>.2024</w:t>
      </w:r>
      <w:r w:rsidRPr="007E273D">
        <w:rPr>
          <w:bCs/>
        </w:rPr>
        <w:t xml:space="preserve"> r. godz. 9</w:t>
      </w:r>
      <w:r w:rsidRPr="007E273D">
        <w:rPr>
          <w:bCs/>
          <w:vertAlign w:val="superscript"/>
        </w:rPr>
        <w:t>00</w:t>
      </w:r>
    </w:p>
    <w:p w14:paraId="6E5C6CC9" w14:textId="2FFA8228" w:rsidR="00077716" w:rsidRPr="006E124D" w:rsidRDefault="00077716" w:rsidP="00077716">
      <w:pPr>
        <w:autoSpaceDE w:val="0"/>
        <w:autoSpaceDN w:val="0"/>
        <w:adjustRightInd w:val="0"/>
        <w:spacing w:after="0"/>
        <w:rPr>
          <w:bCs/>
          <w:vertAlign w:val="superscript"/>
        </w:rPr>
      </w:pPr>
      <w:r w:rsidRPr="007E273D">
        <w:rPr>
          <w:bCs/>
        </w:rPr>
        <w:t>3.</w:t>
      </w:r>
      <w:r w:rsidRPr="007E273D">
        <w:t xml:space="preserve"> Otwarcie ofert nastąpi w dniu</w:t>
      </w:r>
      <w:r w:rsidR="00747794">
        <w:t xml:space="preserve"> </w:t>
      </w:r>
      <w:r w:rsidR="0073561F">
        <w:t xml:space="preserve"> </w:t>
      </w:r>
      <w:r w:rsidR="00495D02">
        <w:t>11</w:t>
      </w:r>
      <w:r w:rsidR="0055675E">
        <w:t>.0</w:t>
      </w:r>
      <w:r w:rsidR="00495D02">
        <w:t>2</w:t>
      </w:r>
      <w:r w:rsidR="0055675E">
        <w:t>.</w:t>
      </w:r>
      <w:r w:rsidR="001919B3" w:rsidRPr="007E273D">
        <w:t>2024</w:t>
      </w:r>
      <w:r w:rsidRPr="007E273D">
        <w:rPr>
          <w:bCs/>
        </w:rPr>
        <w:t xml:space="preserve"> r. godz. 9</w:t>
      </w:r>
      <w:r w:rsidRPr="007E273D">
        <w:rPr>
          <w:bCs/>
          <w:vertAlign w:val="superscript"/>
        </w:rPr>
        <w:t>30</w:t>
      </w:r>
    </w:p>
    <w:p w14:paraId="6AC65BF8" w14:textId="77777777" w:rsidR="00077716" w:rsidRPr="006E124D" w:rsidRDefault="00077716" w:rsidP="00077716">
      <w:pPr>
        <w:autoSpaceDE w:val="0"/>
        <w:autoSpaceDN w:val="0"/>
        <w:adjustRightInd w:val="0"/>
        <w:spacing w:after="0"/>
        <w:jc w:val="both"/>
      </w:pPr>
      <w:r w:rsidRPr="006E124D">
        <w:rPr>
          <w:bCs/>
        </w:rPr>
        <w:t xml:space="preserve">1) </w:t>
      </w:r>
      <w:r w:rsidRPr="006E124D">
        <w:t>Zamawiający, najpóźniej przed otwarciem ofert, udostępni na stronie internetowej prowadzonego postępowania informację o kwocie, jaką zamierza przeznaczyć na sfinansowanie zamówienia.</w:t>
      </w:r>
    </w:p>
    <w:p w14:paraId="56C32A29" w14:textId="77777777" w:rsidR="00077716" w:rsidRPr="006E124D" w:rsidRDefault="00077716" w:rsidP="00077716">
      <w:pPr>
        <w:autoSpaceDE w:val="0"/>
        <w:autoSpaceDN w:val="0"/>
        <w:adjustRightInd w:val="0"/>
        <w:spacing w:after="0"/>
        <w:jc w:val="both"/>
      </w:pPr>
      <w:r w:rsidRPr="006E124D">
        <w:rPr>
          <w:bCs/>
        </w:rPr>
        <w:t>2)</w:t>
      </w:r>
      <w:r w:rsidRPr="006E124D">
        <w:t xml:space="preserve"> Niezwłocznie po otwarciu ofert zamawiający udostępni na stronie internetowej prowadzonego postępowania informacje o: </w:t>
      </w:r>
    </w:p>
    <w:p w14:paraId="1835447C" w14:textId="77777777" w:rsidR="00077716" w:rsidRPr="006E124D" w:rsidRDefault="00077716" w:rsidP="00077716">
      <w:pPr>
        <w:autoSpaceDE w:val="0"/>
        <w:autoSpaceDN w:val="0"/>
        <w:adjustRightInd w:val="0"/>
        <w:spacing w:after="0"/>
        <w:ind w:left="284"/>
        <w:jc w:val="both"/>
        <w:rPr>
          <w:color w:val="000000"/>
        </w:rPr>
      </w:pPr>
      <w:r w:rsidRPr="006E124D">
        <w:rPr>
          <w:color w:val="000000"/>
        </w:rPr>
        <w:t xml:space="preserve">a) nazwach albo imionach i nazwiskach oraz siedzibach lub miejscach prowadzonej działalności gospodarczej albo miejscach zamieszkania wykonawców, których oferty zostały otwarte; </w:t>
      </w:r>
    </w:p>
    <w:p w14:paraId="4E90F780" w14:textId="77777777" w:rsidR="00077716" w:rsidRPr="006E124D" w:rsidRDefault="00077716" w:rsidP="00077716">
      <w:pPr>
        <w:autoSpaceDE w:val="0"/>
        <w:autoSpaceDN w:val="0"/>
        <w:adjustRightInd w:val="0"/>
        <w:spacing w:after="0"/>
        <w:ind w:left="284"/>
        <w:jc w:val="both"/>
      </w:pPr>
      <w:r w:rsidRPr="006E124D">
        <w:t>b) cenach lub kosztach zawartych w ofertach.</w:t>
      </w:r>
    </w:p>
    <w:p w14:paraId="2A73DB05" w14:textId="77777777" w:rsidR="00077716" w:rsidRPr="006E124D" w:rsidRDefault="00077716" w:rsidP="00077716">
      <w:pPr>
        <w:pStyle w:val="Nagwek1"/>
        <w:rPr>
          <w:rFonts w:ascii="Times New Roman" w:hAnsi="Times New Roman" w:cs="Times New Roman"/>
          <w:sz w:val="24"/>
          <w:szCs w:val="24"/>
        </w:rPr>
      </w:pPr>
      <w:bookmarkStart w:id="13" w:name="_Toc156920828"/>
      <w:r w:rsidRPr="006E124D">
        <w:rPr>
          <w:rFonts w:ascii="Times New Roman" w:hAnsi="Times New Roman" w:cs="Times New Roman"/>
          <w:sz w:val="24"/>
          <w:szCs w:val="24"/>
        </w:rPr>
        <w:t>XII. SPOSÓB OBLICZENIA CENY</w:t>
      </w:r>
      <w:bookmarkEnd w:id="13"/>
      <w:r w:rsidRPr="006E124D">
        <w:rPr>
          <w:rFonts w:ascii="Times New Roman" w:hAnsi="Times New Roman" w:cs="Times New Roman"/>
          <w:sz w:val="24"/>
          <w:szCs w:val="24"/>
        </w:rPr>
        <w:t xml:space="preserve"> </w:t>
      </w:r>
    </w:p>
    <w:p w14:paraId="39A60969" w14:textId="77777777" w:rsidR="00077716" w:rsidRPr="006E124D" w:rsidRDefault="00077716" w:rsidP="00077716">
      <w:pPr>
        <w:autoSpaceDE w:val="0"/>
        <w:autoSpaceDN w:val="0"/>
        <w:adjustRightInd w:val="0"/>
        <w:spacing w:after="0"/>
        <w:jc w:val="both"/>
      </w:pPr>
      <w:r w:rsidRPr="006E124D">
        <w:t xml:space="preserve">1. Cenę oferty należy skalkulować dla całości zamówienia, jako cenę ryczałtową brutto stanowiącą całkowity wydatek ponoszony przez Zamawiającego za świadczenia usługi zgodnie z wymogami SWZ i podać na formularzu oferty. </w:t>
      </w:r>
    </w:p>
    <w:p w14:paraId="31C3DCA2" w14:textId="4EA2F80C" w:rsidR="00077716" w:rsidRPr="006E124D" w:rsidRDefault="00077716" w:rsidP="00077716">
      <w:pPr>
        <w:autoSpaceDE w:val="0"/>
        <w:autoSpaceDN w:val="0"/>
        <w:adjustRightInd w:val="0"/>
        <w:spacing w:after="0"/>
        <w:jc w:val="both"/>
      </w:pPr>
      <w:r w:rsidRPr="006E124D">
        <w:t xml:space="preserve">2. W cenie oferty uwzględnić należy wszelkie należności publiczno-prawne wykonawcy, </w:t>
      </w:r>
      <w:r w:rsidR="00FC4B43">
        <w:t xml:space="preserve">           </w:t>
      </w:r>
      <w:r w:rsidRPr="006E124D">
        <w:t xml:space="preserve">w tym podatek od towarów i usług (podatek VAT). </w:t>
      </w:r>
    </w:p>
    <w:p w14:paraId="41F40460" w14:textId="77777777" w:rsidR="00077716" w:rsidRPr="006E124D" w:rsidRDefault="00077716" w:rsidP="00077716">
      <w:pPr>
        <w:autoSpaceDE w:val="0"/>
        <w:autoSpaceDN w:val="0"/>
        <w:adjustRightInd w:val="0"/>
        <w:spacing w:after="0"/>
        <w:jc w:val="both"/>
      </w:pPr>
      <w:r w:rsidRPr="006E124D">
        <w:t xml:space="preserve">3. Wartość oferty brutto podlega ocenie w ramach kryterium oceny ofert „cena” – rozdział XIII SWZ. </w:t>
      </w:r>
    </w:p>
    <w:p w14:paraId="4958A254" w14:textId="77777777" w:rsidR="00077716" w:rsidRPr="006E124D" w:rsidRDefault="00077716" w:rsidP="00077716">
      <w:pPr>
        <w:autoSpaceDE w:val="0"/>
        <w:autoSpaceDN w:val="0"/>
        <w:adjustRightInd w:val="0"/>
        <w:spacing w:after="0"/>
        <w:jc w:val="both"/>
      </w:pPr>
      <w:r w:rsidRPr="006E124D">
        <w:t xml:space="preserve">4. Ceny wskazane w ofercie (ceny jednostkowe oraz wartość oferty brutto) winny być podane w złotych polskich (PLN) z dokładnością do dwóch miejsc po przecinku. </w:t>
      </w:r>
    </w:p>
    <w:p w14:paraId="685846FB" w14:textId="77777777" w:rsidR="00077716" w:rsidRPr="006E124D" w:rsidRDefault="00077716" w:rsidP="00077716">
      <w:pPr>
        <w:autoSpaceDE w:val="0"/>
        <w:autoSpaceDN w:val="0"/>
        <w:adjustRightInd w:val="0"/>
        <w:spacing w:after="0"/>
        <w:jc w:val="both"/>
      </w:pPr>
      <w:r w:rsidRPr="006E124D">
        <w:lastRenderedPageBreak/>
        <w:t xml:space="preserve">5. Cena oferty (wartość oferty brutto) winna uwzględniać całość ponoszonego przez Zamawiającego wydatku na sfinansowanie zamówienia i stanowi jednocześnie maksymalny koszt Zamawiającego w związku z realizacja zamówienia. Cena ta nie podlega negocjacji czy zmianie w toku postępowania z zastrzeżeniem art. 223 ust. 2 ustawy </w:t>
      </w:r>
      <w:proofErr w:type="spellStart"/>
      <w:r w:rsidRPr="006E124D">
        <w:t>Pzp</w:t>
      </w:r>
      <w:proofErr w:type="spellEnd"/>
      <w:r w:rsidRPr="006E124D">
        <w:t xml:space="preserve">. </w:t>
      </w:r>
    </w:p>
    <w:p w14:paraId="1DA7FC8D" w14:textId="4E33193B" w:rsidR="00077716" w:rsidRPr="006E124D" w:rsidRDefault="00077716" w:rsidP="00077716">
      <w:pPr>
        <w:autoSpaceDE w:val="0"/>
        <w:autoSpaceDN w:val="0"/>
        <w:adjustRightInd w:val="0"/>
        <w:spacing w:after="0"/>
        <w:jc w:val="both"/>
      </w:pPr>
      <w:r w:rsidRPr="006E124D">
        <w:t>6. Cena oferty, o której mowa w ust. 1</w:t>
      </w:r>
      <w:r w:rsidR="00AB459F">
        <w:t xml:space="preserve">, </w:t>
      </w:r>
      <w:r w:rsidRPr="006E124D">
        <w:t xml:space="preserve">musi obejmować wszystkie koszty związane z realizacją przedmiotu zamówienia,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określonego w umowie. </w:t>
      </w:r>
    </w:p>
    <w:p w14:paraId="5090803E" w14:textId="08B55A02" w:rsidR="00077716" w:rsidRPr="006E124D" w:rsidRDefault="00077716" w:rsidP="00077716">
      <w:pPr>
        <w:autoSpaceDE w:val="0"/>
        <w:autoSpaceDN w:val="0"/>
        <w:adjustRightInd w:val="0"/>
        <w:spacing w:after="0"/>
        <w:jc w:val="both"/>
      </w:pPr>
      <w:r w:rsidRPr="006E124D">
        <w:t xml:space="preserve">7. Wszelkie rozliczenia związane z realizacją niniejszego zamówienia dokonywane będą </w:t>
      </w:r>
      <w:r w:rsidR="00FC4B43">
        <w:t xml:space="preserve">            </w:t>
      </w:r>
      <w:r w:rsidRPr="006E124D">
        <w:t>w złotych polskich (PLN).</w:t>
      </w:r>
    </w:p>
    <w:p w14:paraId="5294AE41" w14:textId="77777777" w:rsidR="00077716" w:rsidRPr="006E124D" w:rsidRDefault="00077716" w:rsidP="00077716">
      <w:pPr>
        <w:autoSpaceDE w:val="0"/>
        <w:autoSpaceDN w:val="0"/>
        <w:adjustRightInd w:val="0"/>
        <w:spacing w:after="0"/>
        <w:jc w:val="both"/>
      </w:pPr>
      <w:r w:rsidRPr="006E124D">
        <w:t xml:space="preserve"> 8. Jeżeli złożono ofertę, której wybór prowadziłby do powstania u Zamawiającego obowiązku podatkowego zgodnie z ustawą z dnia 11 marca 2004 r. o podatku od towarów i usług, Zamawiający w celu oceny takiej oferty (tj. dla celów zastosowania kryterium ceny) dolicza do przedstawionej w tej ofercie ceny kwotę podatku od towarów i usług, który miałby obowiązek rozliczyć. </w:t>
      </w:r>
    </w:p>
    <w:p w14:paraId="2CEDC463" w14:textId="77777777" w:rsidR="00077716" w:rsidRPr="006E124D" w:rsidRDefault="00077716" w:rsidP="00077716">
      <w:pPr>
        <w:autoSpaceDE w:val="0"/>
        <w:autoSpaceDN w:val="0"/>
        <w:adjustRightInd w:val="0"/>
        <w:spacing w:after="0"/>
        <w:jc w:val="both"/>
      </w:pPr>
      <w:r w:rsidRPr="006E124D">
        <w:t xml:space="preserve">9. Wykonawca, składając ofertę jest zobowiązany: </w:t>
      </w:r>
    </w:p>
    <w:p w14:paraId="3893DC76" w14:textId="1755C6B1" w:rsidR="00077716" w:rsidRPr="006E124D" w:rsidRDefault="00077716" w:rsidP="00077716">
      <w:pPr>
        <w:autoSpaceDE w:val="0"/>
        <w:autoSpaceDN w:val="0"/>
        <w:adjustRightInd w:val="0"/>
        <w:spacing w:after="0"/>
        <w:jc w:val="both"/>
      </w:pPr>
      <w:r w:rsidRPr="006E124D">
        <w:t xml:space="preserve">1) poinformować zamawiającego, że wybór jego oferty będzie prowadził do powstania </w:t>
      </w:r>
      <w:r w:rsidR="00AB459F">
        <w:t xml:space="preserve">                 </w:t>
      </w:r>
      <w:r w:rsidRPr="006E124D">
        <w:t xml:space="preserve">u zamawiającego obowiązku podatkowego; </w:t>
      </w:r>
    </w:p>
    <w:p w14:paraId="1B7D742F" w14:textId="77777777" w:rsidR="00077716" w:rsidRPr="006E124D" w:rsidRDefault="00077716" w:rsidP="00077716">
      <w:pPr>
        <w:autoSpaceDE w:val="0"/>
        <w:autoSpaceDN w:val="0"/>
        <w:adjustRightInd w:val="0"/>
        <w:spacing w:after="0"/>
        <w:jc w:val="both"/>
      </w:pPr>
      <w:r w:rsidRPr="006E124D">
        <w:t xml:space="preserve">2) wskazać nazwy (rodzaju) towaru lub usługi, których dostawa lub świadczenie będą prowadziły do powstania obowiązku podatkowego; </w:t>
      </w:r>
    </w:p>
    <w:p w14:paraId="36DEF655" w14:textId="77777777" w:rsidR="00077716" w:rsidRPr="006E124D" w:rsidRDefault="00077716" w:rsidP="00077716">
      <w:pPr>
        <w:autoSpaceDE w:val="0"/>
        <w:autoSpaceDN w:val="0"/>
        <w:adjustRightInd w:val="0"/>
        <w:spacing w:after="0"/>
        <w:jc w:val="both"/>
      </w:pPr>
      <w:r w:rsidRPr="006E124D">
        <w:t xml:space="preserve">3) wskazać wartość towaru lub usługi objętego obowiązkiem podatkowym zamawiającego, bez kwoty podatku; </w:t>
      </w:r>
    </w:p>
    <w:p w14:paraId="229CEAC1" w14:textId="77777777" w:rsidR="00077716" w:rsidRPr="006E124D" w:rsidRDefault="00077716" w:rsidP="00077716">
      <w:pPr>
        <w:autoSpaceDE w:val="0"/>
        <w:autoSpaceDN w:val="0"/>
        <w:adjustRightInd w:val="0"/>
        <w:spacing w:after="0"/>
        <w:jc w:val="both"/>
      </w:pPr>
      <w:r w:rsidRPr="006E124D">
        <w:t xml:space="preserve">4) wskazać stawkę podatku od towarów i usług, która zgodnie z wiedzą wykonawcy, będzie miała zastosowanie. </w:t>
      </w:r>
    </w:p>
    <w:p w14:paraId="78E6B9B6" w14:textId="77777777" w:rsidR="00077716" w:rsidRPr="006E124D" w:rsidRDefault="00077716" w:rsidP="00077716">
      <w:pPr>
        <w:pStyle w:val="Nagwek1"/>
        <w:rPr>
          <w:rFonts w:ascii="Times New Roman" w:hAnsi="Times New Roman" w:cs="Times New Roman"/>
          <w:sz w:val="24"/>
          <w:szCs w:val="24"/>
        </w:rPr>
      </w:pPr>
      <w:bookmarkStart w:id="14" w:name="_Toc156920829"/>
      <w:r w:rsidRPr="006E124D">
        <w:rPr>
          <w:rFonts w:ascii="Times New Roman" w:hAnsi="Times New Roman" w:cs="Times New Roman"/>
          <w:sz w:val="24"/>
          <w:szCs w:val="24"/>
        </w:rPr>
        <w:t>XIII. OPIS KRYTERIÓW OCENY OFERTY, WRAZ Z PODANIEM WAG TYCH KRYTERIÓW I SPOSOBU OCENY OFERT</w:t>
      </w:r>
      <w:bookmarkEnd w:id="14"/>
      <w:r w:rsidRPr="006E124D">
        <w:rPr>
          <w:rFonts w:ascii="Times New Roman" w:hAnsi="Times New Roman" w:cs="Times New Roman"/>
          <w:sz w:val="24"/>
          <w:szCs w:val="24"/>
        </w:rPr>
        <w:t xml:space="preserve"> </w:t>
      </w:r>
    </w:p>
    <w:p w14:paraId="3F70183A" w14:textId="72EDE12C" w:rsidR="00077716" w:rsidRPr="006E124D" w:rsidRDefault="00077716" w:rsidP="00AB459F">
      <w:pPr>
        <w:pStyle w:val="Akapitzlist"/>
        <w:numPr>
          <w:ilvl w:val="0"/>
          <w:numId w:val="3"/>
        </w:numPr>
        <w:tabs>
          <w:tab w:val="left" w:pos="284"/>
        </w:tabs>
        <w:ind w:left="284" w:hanging="284"/>
        <w:jc w:val="both"/>
      </w:pPr>
      <w:r w:rsidRPr="006E124D">
        <w:t xml:space="preserve">Oferty oceniane będą osobno dla każdej z </w:t>
      </w:r>
      <w:r w:rsidR="002C7BBA">
        <w:t>dziesięciu</w:t>
      </w:r>
      <w:r w:rsidRPr="006E124D">
        <w:t xml:space="preserve"> części zamówienia według poniższych kryteriów oceny ofert:</w:t>
      </w:r>
    </w:p>
    <w:tbl>
      <w:tblPr>
        <w:tblStyle w:val="Tabela-Siatka"/>
        <w:tblW w:w="0" w:type="auto"/>
        <w:tblInd w:w="392" w:type="dxa"/>
        <w:tblLook w:val="04A0" w:firstRow="1" w:lastRow="0" w:firstColumn="1" w:lastColumn="0" w:noHBand="0" w:noVBand="1"/>
      </w:tblPr>
      <w:tblGrid>
        <w:gridCol w:w="565"/>
        <w:gridCol w:w="4385"/>
        <w:gridCol w:w="1947"/>
        <w:gridCol w:w="1773"/>
      </w:tblGrid>
      <w:tr w:rsidR="00077716" w:rsidRPr="006E124D" w14:paraId="54F08908" w14:textId="77777777" w:rsidTr="00A2705A">
        <w:tc>
          <w:tcPr>
            <w:tcW w:w="567" w:type="dxa"/>
          </w:tcPr>
          <w:p w14:paraId="4A5E3CD7" w14:textId="77777777" w:rsidR="00077716" w:rsidRPr="006E124D" w:rsidRDefault="00077716" w:rsidP="00A2705A">
            <w:pPr>
              <w:pStyle w:val="Akapitzlist"/>
              <w:tabs>
                <w:tab w:val="left" w:pos="284"/>
              </w:tabs>
              <w:ind w:left="0"/>
              <w:jc w:val="both"/>
            </w:pPr>
            <w:r w:rsidRPr="006E124D">
              <w:t>Lp.</w:t>
            </w:r>
          </w:p>
        </w:tc>
        <w:tc>
          <w:tcPr>
            <w:tcW w:w="4536" w:type="dxa"/>
          </w:tcPr>
          <w:p w14:paraId="1C50E0CB" w14:textId="77777777" w:rsidR="00077716" w:rsidRPr="006E124D" w:rsidRDefault="00077716" w:rsidP="00A2705A">
            <w:pPr>
              <w:pStyle w:val="Akapitzlist"/>
              <w:tabs>
                <w:tab w:val="left" w:pos="284"/>
              </w:tabs>
              <w:ind w:left="0"/>
              <w:jc w:val="both"/>
            </w:pPr>
            <w:r w:rsidRPr="006E124D">
              <w:t>Kryterium</w:t>
            </w:r>
          </w:p>
        </w:tc>
        <w:tc>
          <w:tcPr>
            <w:tcW w:w="1984" w:type="dxa"/>
          </w:tcPr>
          <w:p w14:paraId="65CC99AB" w14:textId="77777777" w:rsidR="00077716" w:rsidRPr="006E124D" w:rsidRDefault="00077716" w:rsidP="00A2705A">
            <w:pPr>
              <w:pStyle w:val="Akapitzlist"/>
              <w:tabs>
                <w:tab w:val="left" w:pos="284"/>
              </w:tabs>
              <w:ind w:left="0"/>
              <w:jc w:val="both"/>
            </w:pPr>
            <w:r w:rsidRPr="006E124D">
              <w:t>Waga kryterium</w:t>
            </w:r>
          </w:p>
        </w:tc>
        <w:tc>
          <w:tcPr>
            <w:tcW w:w="1807" w:type="dxa"/>
          </w:tcPr>
          <w:p w14:paraId="753031B9" w14:textId="77777777" w:rsidR="00077716" w:rsidRPr="006E124D" w:rsidRDefault="00077716" w:rsidP="00A2705A">
            <w:pPr>
              <w:pStyle w:val="Akapitzlist"/>
              <w:tabs>
                <w:tab w:val="left" w:pos="284"/>
              </w:tabs>
              <w:ind w:left="0"/>
              <w:jc w:val="both"/>
            </w:pPr>
            <w:r w:rsidRPr="006E124D">
              <w:t>Liczba punktów</w:t>
            </w:r>
          </w:p>
        </w:tc>
      </w:tr>
      <w:tr w:rsidR="00077716" w:rsidRPr="006E124D" w14:paraId="1A586BC1" w14:textId="77777777" w:rsidTr="00A2705A">
        <w:tc>
          <w:tcPr>
            <w:tcW w:w="567" w:type="dxa"/>
          </w:tcPr>
          <w:p w14:paraId="2AC5D771" w14:textId="77777777" w:rsidR="00077716" w:rsidRPr="006E124D" w:rsidRDefault="00077716" w:rsidP="00A2705A">
            <w:pPr>
              <w:pStyle w:val="Akapitzlist"/>
              <w:tabs>
                <w:tab w:val="left" w:pos="284"/>
              </w:tabs>
              <w:ind w:left="0"/>
              <w:jc w:val="both"/>
            </w:pPr>
            <w:r w:rsidRPr="006E124D">
              <w:t>1.</w:t>
            </w:r>
          </w:p>
        </w:tc>
        <w:tc>
          <w:tcPr>
            <w:tcW w:w="4536" w:type="dxa"/>
          </w:tcPr>
          <w:p w14:paraId="02E6D43C" w14:textId="77777777" w:rsidR="00077716" w:rsidRPr="006E124D" w:rsidRDefault="00077716" w:rsidP="00A2705A">
            <w:pPr>
              <w:pStyle w:val="Akapitzlist"/>
              <w:tabs>
                <w:tab w:val="left" w:pos="284"/>
              </w:tabs>
              <w:ind w:left="0"/>
              <w:jc w:val="both"/>
            </w:pPr>
            <w:r w:rsidRPr="006E124D">
              <w:t>Cena (C)</w:t>
            </w:r>
          </w:p>
        </w:tc>
        <w:tc>
          <w:tcPr>
            <w:tcW w:w="1984" w:type="dxa"/>
          </w:tcPr>
          <w:p w14:paraId="6C68AE87" w14:textId="0FDFCA82" w:rsidR="00077716" w:rsidRPr="006E124D" w:rsidRDefault="00FA00AC" w:rsidP="00A2705A">
            <w:pPr>
              <w:pStyle w:val="Akapitzlist"/>
              <w:tabs>
                <w:tab w:val="left" w:pos="284"/>
              </w:tabs>
              <w:ind w:left="0"/>
              <w:jc w:val="both"/>
            </w:pPr>
            <w:r>
              <w:t>90</w:t>
            </w:r>
            <w:r w:rsidR="00077716" w:rsidRPr="006E124D">
              <w:t>%</w:t>
            </w:r>
          </w:p>
        </w:tc>
        <w:tc>
          <w:tcPr>
            <w:tcW w:w="1807" w:type="dxa"/>
          </w:tcPr>
          <w:p w14:paraId="06FC5BBF" w14:textId="20231E1B" w:rsidR="00077716" w:rsidRPr="006E124D" w:rsidRDefault="00FA00AC" w:rsidP="00A2705A">
            <w:pPr>
              <w:pStyle w:val="Akapitzlist"/>
              <w:tabs>
                <w:tab w:val="left" w:pos="284"/>
              </w:tabs>
              <w:ind w:left="0"/>
              <w:jc w:val="both"/>
            </w:pPr>
            <w:r>
              <w:t>90</w:t>
            </w:r>
          </w:p>
        </w:tc>
      </w:tr>
      <w:tr w:rsidR="00077716" w:rsidRPr="006E124D" w14:paraId="1EFD5A41" w14:textId="77777777" w:rsidTr="00A2705A">
        <w:tc>
          <w:tcPr>
            <w:tcW w:w="567" w:type="dxa"/>
          </w:tcPr>
          <w:p w14:paraId="4D2A9BE3" w14:textId="77777777" w:rsidR="00077716" w:rsidRPr="006E124D" w:rsidRDefault="00077716" w:rsidP="00A2705A">
            <w:pPr>
              <w:pStyle w:val="Akapitzlist"/>
              <w:tabs>
                <w:tab w:val="left" w:pos="284"/>
              </w:tabs>
              <w:ind w:left="0"/>
              <w:jc w:val="both"/>
            </w:pPr>
            <w:r w:rsidRPr="006E124D">
              <w:t>2.</w:t>
            </w:r>
          </w:p>
        </w:tc>
        <w:tc>
          <w:tcPr>
            <w:tcW w:w="4536" w:type="dxa"/>
          </w:tcPr>
          <w:p w14:paraId="76AB25F5" w14:textId="7D83304C" w:rsidR="00077716" w:rsidRPr="006E124D" w:rsidRDefault="00077716" w:rsidP="00A2705A">
            <w:pPr>
              <w:pStyle w:val="Akapitzlist"/>
              <w:tabs>
                <w:tab w:val="left" w:pos="284"/>
              </w:tabs>
              <w:ind w:left="0"/>
              <w:jc w:val="both"/>
            </w:pPr>
            <w:r w:rsidRPr="006E124D">
              <w:t xml:space="preserve">Termin </w:t>
            </w:r>
            <w:r w:rsidR="00931B3A">
              <w:t xml:space="preserve">realizacji dostawy </w:t>
            </w:r>
            <w:r w:rsidRPr="006E124D">
              <w:t xml:space="preserve"> (</w:t>
            </w:r>
            <w:r w:rsidR="00931B3A">
              <w:t>D</w:t>
            </w:r>
            <w:r w:rsidRPr="006E124D">
              <w:t>)</w:t>
            </w:r>
          </w:p>
        </w:tc>
        <w:tc>
          <w:tcPr>
            <w:tcW w:w="1984" w:type="dxa"/>
          </w:tcPr>
          <w:p w14:paraId="1EDC27AF" w14:textId="40E01780" w:rsidR="00077716" w:rsidRPr="006E124D" w:rsidRDefault="00FA00AC" w:rsidP="00A2705A">
            <w:pPr>
              <w:pStyle w:val="Akapitzlist"/>
              <w:tabs>
                <w:tab w:val="left" w:pos="284"/>
              </w:tabs>
              <w:ind w:left="0"/>
              <w:jc w:val="both"/>
            </w:pPr>
            <w:r>
              <w:t>10</w:t>
            </w:r>
            <w:r w:rsidR="00077716" w:rsidRPr="006E124D">
              <w:t>%</w:t>
            </w:r>
          </w:p>
        </w:tc>
        <w:tc>
          <w:tcPr>
            <w:tcW w:w="1807" w:type="dxa"/>
          </w:tcPr>
          <w:p w14:paraId="7EEB2BD4" w14:textId="6F27FCEC" w:rsidR="00077716" w:rsidRPr="006E124D" w:rsidRDefault="00FA00AC" w:rsidP="00A2705A">
            <w:pPr>
              <w:pStyle w:val="Akapitzlist"/>
              <w:tabs>
                <w:tab w:val="left" w:pos="284"/>
              </w:tabs>
              <w:ind w:left="0"/>
              <w:jc w:val="both"/>
            </w:pPr>
            <w:r>
              <w:t>10</w:t>
            </w:r>
          </w:p>
        </w:tc>
      </w:tr>
    </w:tbl>
    <w:p w14:paraId="787C3B5D" w14:textId="77777777" w:rsidR="00077716" w:rsidRPr="006E124D" w:rsidRDefault="00077716" w:rsidP="00077716">
      <w:pPr>
        <w:tabs>
          <w:tab w:val="left" w:pos="284"/>
        </w:tabs>
        <w:jc w:val="both"/>
      </w:pPr>
    </w:p>
    <w:p w14:paraId="50FE5120" w14:textId="77777777" w:rsidR="00077716" w:rsidRPr="006E124D" w:rsidRDefault="00077716" w:rsidP="00077716">
      <w:pPr>
        <w:pStyle w:val="Akapitzlist"/>
        <w:numPr>
          <w:ilvl w:val="0"/>
          <w:numId w:val="4"/>
        </w:numPr>
        <w:tabs>
          <w:tab w:val="left" w:pos="284"/>
        </w:tabs>
        <w:jc w:val="both"/>
      </w:pPr>
      <w:r w:rsidRPr="006E124D">
        <w:t>Zasady oceny kryterium „Cena ” (C)</w:t>
      </w:r>
    </w:p>
    <w:p w14:paraId="477B19A8" w14:textId="77777777" w:rsidR="00077716" w:rsidRPr="006E124D" w:rsidRDefault="00077716" w:rsidP="00077716">
      <w:pPr>
        <w:pStyle w:val="Akapitzlist"/>
        <w:tabs>
          <w:tab w:val="left" w:pos="284"/>
        </w:tabs>
        <w:ind w:left="704"/>
        <w:jc w:val="both"/>
      </w:pPr>
      <w:r w:rsidRPr="006E124D">
        <w:t xml:space="preserve">Kryterium zostanie obliczone według następującego wzoru: </w:t>
      </w:r>
    </w:p>
    <w:p w14:paraId="5894247C" w14:textId="77777777" w:rsidR="00077716" w:rsidRPr="006E124D" w:rsidRDefault="00077716" w:rsidP="00077716">
      <w:pPr>
        <w:pStyle w:val="Akapitzlist"/>
        <w:tabs>
          <w:tab w:val="left" w:pos="284"/>
        </w:tabs>
        <w:ind w:left="704"/>
        <w:jc w:val="both"/>
        <w:rPr>
          <w:i/>
        </w:rPr>
      </w:pPr>
    </w:p>
    <w:p w14:paraId="46489CD0" w14:textId="77777777" w:rsidR="00077716" w:rsidRPr="006E124D" w:rsidRDefault="00077716" w:rsidP="00077716">
      <w:pPr>
        <w:pStyle w:val="Akapitzlist"/>
        <w:tabs>
          <w:tab w:val="left" w:pos="284"/>
        </w:tabs>
        <w:spacing w:after="0"/>
        <w:ind w:left="284"/>
        <w:jc w:val="both"/>
      </w:pPr>
      <w:r w:rsidRPr="006E124D">
        <w:tab/>
      </w:r>
      <w:r w:rsidRPr="006E124D">
        <w:tab/>
      </w:r>
      <w:r w:rsidRPr="006E124D">
        <w:tab/>
      </w:r>
      <w:r w:rsidRPr="006E124D">
        <w:tab/>
        <w:t xml:space="preserve">oferowana najniższa cena brutto </w:t>
      </w:r>
    </w:p>
    <w:p w14:paraId="6AB4A363" w14:textId="796EA904" w:rsidR="00077716" w:rsidRPr="006E124D" w:rsidRDefault="00077716" w:rsidP="00077716">
      <w:pPr>
        <w:tabs>
          <w:tab w:val="left" w:pos="284"/>
        </w:tabs>
        <w:spacing w:after="0"/>
        <w:jc w:val="both"/>
      </w:pPr>
      <w:r w:rsidRPr="006E124D">
        <w:t xml:space="preserve">• cena = --------------------------------------------------------------------- x </w:t>
      </w:r>
      <w:r w:rsidR="00FA00AC">
        <w:t>9</w:t>
      </w:r>
      <w:r w:rsidRPr="006E124D">
        <w:t xml:space="preserve">0 pkt. </w:t>
      </w:r>
    </w:p>
    <w:p w14:paraId="2EED0646" w14:textId="77777777" w:rsidR="00077716" w:rsidRPr="006E124D" w:rsidRDefault="00077716" w:rsidP="00077716">
      <w:pPr>
        <w:tabs>
          <w:tab w:val="left" w:pos="284"/>
        </w:tabs>
        <w:jc w:val="both"/>
      </w:pPr>
      <w:r w:rsidRPr="006E124D">
        <w:tab/>
      </w:r>
      <w:r w:rsidRPr="006E124D">
        <w:tab/>
      </w:r>
      <w:r w:rsidRPr="006E124D">
        <w:tab/>
      </w:r>
      <w:r w:rsidRPr="006E124D">
        <w:tab/>
      </w:r>
      <w:r w:rsidRPr="006E124D">
        <w:tab/>
        <w:t>cena brutto oferty badanej</w:t>
      </w:r>
    </w:p>
    <w:p w14:paraId="56168831" w14:textId="15F87ED5" w:rsidR="00077716" w:rsidRPr="006E124D" w:rsidRDefault="00077716" w:rsidP="00077716">
      <w:pPr>
        <w:tabs>
          <w:tab w:val="left" w:pos="284"/>
        </w:tabs>
        <w:jc w:val="both"/>
      </w:pPr>
      <w:r w:rsidRPr="006E124D">
        <w:t xml:space="preserve">Wykonawca może uzyskać maksymalnie w tym kryterium </w:t>
      </w:r>
      <w:r w:rsidR="00FA00AC">
        <w:t>9</w:t>
      </w:r>
      <w:r w:rsidRPr="006E124D">
        <w:t>0 punktów.</w:t>
      </w:r>
    </w:p>
    <w:p w14:paraId="397394B2" w14:textId="6DD2FCDB" w:rsidR="00077716" w:rsidRDefault="009369FA" w:rsidP="00077716">
      <w:pPr>
        <w:pStyle w:val="Akapitzlist"/>
        <w:numPr>
          <w:ilvl w:val="0"/>
          <w:numId w:val="4"/>
        </w:numPr>
        <w:autoSpaceDE w:val="0"/>
        <w:autoSpaceDN w:val="0"/>
        <w:adjustRightInd w:val="0"/>
        <w:spacing w:after="0"/>
        <w:jc w:val="both"/>
      </w:pPr>
      <w:r>
        <w:lastRenderedPageBreak/>
        <w:t xml:space="preserve">Zasady oceny </w:t>
      </w:r>
      <w:r w:rsidR="00077716" w:rsidRPr="006E124D">
        <w:t xml:space="preserve">kryterium „Termin </w:t>
      </w:r>
      <w:r w:rsidR="00FA00AC">
        <w:t>realizacji dostawy</w:t>
      </w:r>
      <w:r w:rsidR="00077716" w:rsidRPr="006E124D">
        <w:t>” (</w:t>
      </w:r>
      <w:r w:rsidR="00FA00AC">
        <w:t>D</w:t>
      </w:r>
      <w:r w:rsidR="00077716" w:rsidRPr="006E124D">
        <w:t xml:space="preserve">) </w:t>
      </w:r>
    </w:p>
    <w:p w14:paraId="1CC2D2E3" w14:textId="77777777" w:rsidR="009369FA" w:rsidRPr="006E124D" w:rsidRDefault="009369FA" w:rsidP="009369FA">
      <w:pPr>
        <w:pStyle w:val="Akapitzlist"/>
        <w:tabs>
          <w:tab w:val="left" w:pos="284"/>
        </w:tabs>
        <w:ind w:left="704"/>
        <w:jc w:val="both"/>
      </w:pPr>
      <w:r w:rsidRPr="006E124D">
        <w:t xml:space="preserve">Kryterium zostanie obliczone według następującego wzoru: </w:t>
      </w:r>
    </w:p>
    <w:p w14:paraId="309A8568" w14:textId="77777777" w:rsidR="00FA00AC" w:rsidRDefault="00FA00AC" w:rsidP="00077716">
      <w:pPr>
        <w:autoSpaceDE w:val="0"/>
        <w:autoSpaceDN w:val="0"/>
        <w:adjustRightInd w:val="0"/>
        <w:spacing w:after="0"/>
        <w:jc w:val="both"/>
      </w:pPr>
    </w:p>
    <w:p w14:paraId="5D6E6141" w14:textId="38578C8C" w:rsidR="00FA00AC" w:rsidRPr="006E124D" w:rsidRDefault="00FA00AC" w:rsidP="00FA00AC">
      <w:pPr>
        <w:pStyle w:val="Akapitzlist"/>
        <w:tabs>
          <w:tab w:val="left" w:pos="284"/>
        </w:tabs>
        <w:spacing w:after="0"/>
        <w:ind w:left="284"/>
        <w:jc w:val="both"/>
      </w:pPr>
      <w:bookmarkStart w:id="15" w:name="_Hlk187917095"/>
      <w:r>
        <w:t xml:space="preserve">                                                          Termin realizacji dostawy najkrótszy</w:t>
      </w:r>
    </w:p>
    <w:bookmarkEnd w:id="15"/>
    <w:p w14:paraId="66E45964" w14:textId="77777777" w:rsidR="00FA00AC" w:rsidRDefault="00FA00AC" w:rsidP="00FA00AC">
      <w:pPr>
        <w:tabs>
          <w:tab w:val="left" w:pos="284"/>
        </w:tabs>
        <w:spacing w:after="0"/>
        <w:jc w:val="both"/>
      </w:pPr>
      <w:r w:rsidRPr="006E124D">
        <w:t xml:space="preserve">• </w:t>
      </w:r>
      <w:r>
        <w:t>termin realizacji dostawy</w:t>
      </w:r>
      <w:r w:rsidRPr="006E124D">
        <w:t xml:space="preserve"> = ------------------------------------------------------------------- x </w:t>
      </w:r>
      <w:r>
        <w:t>10</w:t>
      </w:r>
      <w:r w:rsidRPr="006E124D">
        <w:t xml:space="preserve"> pkt. </w:t>
      </w:r>
      <w:r>
        <w:t xml:space="preserve">                                                                       </w:t>
      </w:r>
    </w:p>
    <w:p w14:paraId="6E95F50B" w14:textId="37CB4302" w:rsidR="00FA00AC" w:rsidRPr="006E124D" w:rsidRDefault="00FA00AC" w:rsidP="00FA00AC">
      <w:pPr>
        <w:tabs>
          <w:tab w:val="left" w:pos="284"/>
        </w:tabs>
        <w:spacing w:after="0"/>
        <w:jc w:val="both"/>
      </w:pPr>
      <w:r>
        <w:t xml:space="preserve">                                                             Termin realizacji dostawy oferty badanej</w:t>
      </w:r>
    </w:p>
    <w:p w14:paraId="362968C0" w14:textId="3D8C1BD7" w:rsidR="009369FA" w:rsidRPr="006E124D" w:rsidRDefault="00FA00AC" w:rsidP="009369FA">
      <w:pPr>
        <w:tabs>
          <w:tab w:val="left" w:pos="284"/>
        </w:tabs>
        <w:jc w:val="both"/>
      </w:pPr>
      <w:r w:rsidRPr="006E124D">
        <w:tab/>
      </w:r>
      <w:r w:rsidRPr="006E124D">
        <w:tab/>
      </w:r>
      <w:r w:rsidRPr="006E124D">
        <w:tab/>
      </w:r>
      <w:r w:rsidRPr="006E124D">
        <w:tab/>
      </w:r>
      <w:r w:rsidRPr="006E124D">
        <w:tab/>
      </w:r>
    </w:p>
    <w:p w14:paraId="17718610" w14:textId="4314DC73" w:rsidR="00077716" w:rsidRDefault="00077716" w:rsidP="009369FA">
      <w:pPr>
        <w:tabs>
          <w:tab w:val="left" w:pos="284"/>
        </w:tabs>
        <w:jc w:val="both"/>
      </w:pPr>
      <w:r w:rsidRPr="006E124D">
        <w:rPr>
          <w:b/>
        </w:rPr>
        <w:t>UWAGA!</w:t>
      </w:r>
      <w:r w:rsidRPr="006E124D">
        <w:t xml:space="preserve"> </w:t>
      </w:r>
    </w:p>
    <w:p w14:paraId="21590372" w14:textId="24ECF848" w:rsidR="009369FA" w:rsidRDefault="009369FA" w:rsidP="009369FA">
      <w:pPr>
        <w:tabs>
          <w:tab w:val="left" w:pos="284"/>
        </w:tabs>
        <w:jc w:val="both"/>
      </w:pPr>
      <w:r>
        <w:t xml:space="preserve">Zgodnie z warunkami SWZ Zamawiający określił termin realizacji dostawy na maksymalnie </w:t>
      </w:r>
      <w:r w:rsidR="00C14890">
        <w:t xml:space="preserve">   </w:t>
      </w:r>
      <w:r>
        <w:t xml:space="preserve">5 dni roboczych od dnia złożenia zamówienia przez Zamawiającego. Wykonawca może zatem zaoferować termin krótszy niż 5 dni roboczych. W </w:t>
      </w:r>
      <w:r w:rsidRPr="003D1169">
        <w:t>załączniku nr</w:t>
      </w:r>
      <w:r w:rsidR="003D1169">
        <w:t xml:space="preserve"> </w:t>
      </w:r>
      <w:r w:rsidR="003D1169" w:rsidRPr="003D1169">
        <w:t>1</w:t>
      </w:r>
      <w:r w:rsidR="003D1169">
        <w:t xml:space="preserve"> -</w:t>
      </w:r>
      <w:r w:rsidR="003D1169" w:rsidRPr="003D1169">
        <w:t xml:space="preserve"> </w:t>
      </w:r>
      <w:r>
        <w:t>formularz oferty należy podać w pełnych dniach ( 1,2,3,4,5 ) termin realizacji dostawy. Maksymalną ilość 10 punktów otrzyma Wykonawca oferujący najkrótszy termin dostawy.</w:t>
      </w:r>
    </w:p>
    <w:p w14:paraId="2A318BCC" w14:textId="42A2C3F3" w:rsidR="009369FA" w:rsidRDefault="009369FA" w:rsidP="009369FA">
      <w:pPr>
        <w:tabs>
          <w:tab w:val="left" w:pos="284"/>
        </w:tabs>
        <w:jc w:val="both"/>
      </w:pPr>
      <w:r>
        <w:t>Wzór końcowy do obliczenia całkowitej ilości punktów przyznanych ofercie:</w:t>
      </w:r>
    </w:p>
    <w:p w14:paraId="4466C45B" w14:textId="5955E46C" w:rsidR="009369FA" w:rsidRDefault="009369FA" w:rsidP="009369FA">
      <w:pPr>
        <w:tabs>
          <w:tab w:val="left" w:pos="284"/>
        </w:tabs>
        <w:jc w:val="both"/>
      </w:pPr>
      <w:r>
        <w:t>PC = C + D</w:t>
      </w:r>
    </w:p>
    <w:p w14:paraId="6F81DEE1" w14:textId="7E058891" w:rsidR="009369FA" w:rsidRDefault="009369FA" w:rsidP="009369FA">
      <w:pPr>
        <w:tabs>
          <w:tab w:val="left" w:pos="284"/>
        </w:tabs>
        <w:jc w:val="both"/>
      </w:pPr>
      <w:r>
        <w:t>PC -  całkowita ilość punktów dla oferty badanej</w:t>
      </w:r>
    </w:p>
    <w:p w14:paraId="1C4D98E7" w14:textId="33F4548E" w:rsidR="009369FA" w:rsidRDefault="009369FA" w:rsidP="009369FA">
      <w:pPr>
        <w:tabs>
          <w:tab w:val="left" w:pos="284"/>
        </w:tabs>
        <w:jc w:val="both"/>
      </w:pPr>
      <w:r>
        <w:t>C – punkty otrzymane przez ofertę w kryterium „Cena”</w:t>
      </w:r>
    </w:p>
    <w:p w14:paraId="5C85E355" w14:textId="5261360A" w:rsidR="009369FA" w:rsidRPr="006E124D" w:rsidRDefault="009369FA" w:rsidP="009369FA">
      <w:pPr>
        <w:tabs>
          <w:tab w:val="left" w:pos="284"/>
        </w:tabs>
        <w:jc w:val="both"/>
      </w:pPr>
      <w:r>
        <w:t>D - punkty otrzymane przez ofertę w kryterium „ Termin realizacji dostawy”.</w:t>
      </w:r>
    </w:p>
    <w:p w14:paraId="7930C231" w14:textId="77777777" w:rsidR="00077716" w:rsidRPr="006E124D" w:rsidRDefault="00077716" w:rsidP="00077716">
      <w:pPr>
        <w:tabs>
          <w:tab w:val="left" w:pos="284"/>
        </w:tabs>
        <w:spacing w:after="0"/>
        <w:jc w:val="both"/>
      </w:pPr>
    </w:p>
    <w:p w14:paraId="5E96BC59" w14:textId="08AD7A82" w:rsidR="00077716" w:rsidRPr="006E124D" w:rsidRDefault="003B3283" w:rsidP="003B3283">
      <w:pPr>
        <w:tabs>
          <w:tab w:val="left" w:pos="284"/>
        </w:tabs>
        <w:spacing w:after="0"/>
        <w:jc w:val="both"/>
      </w:pPr>
      <w:r>
        <w:t>2. Za ofertę najkorzystniejszą uznana zostanie oferta zawierająca najwyższą ilość punktów.</w:t>
      </w:r>
    </w:p>
    <w:p w14:paraId="6B99A747" w14:textId="43AB59BD" w:rsidR="00077716" w:rsidRPr="006E124D" w:rsidRDefault="00077716" w:rsidP="00AB459F">
      <w:pPr>
        <w:pStyle w:val="Nagwek1"/>
        <w:jc w:val="both"/>
        <w:rPr>
          <w:rFonts w:ascii="Times New Roman" w:hAnsi="Times New Roman" w:cs="Times New Roman"/>
          <w:sz w:val="24"/>
          <w:szCs w:val="24"/>
        </w:rPr>
      </w:pPr>
      <w:bookmarkStart w:id="16" w:name="_Toc156920830"/>
      <w:r w:rsidRPr="006E124D">
        <w:rPr>
          <w:rFonts w:ascii="Times New Roman" w:hAnsi="Times New Roman" w:cs="Times New Roman"/>
          <w:sz w:val="24"/>
          <w:szCs w:val="24"/>
        </w:rPr>
        <w:t xml:space="preserve">XIV. INFORMACJA O FORMALNOŚCIACH, JAKIE MUSZĄ ZOSTAĆ DOPEŁNIONE PO WYBORZE OFERTY W CELU ZAWARCIA UMOWY </w:t>
      </w:r>
      <w:r w:rsidR="003B3283">
        <w:rPr>
          <w:rFonts w:ascii="Times New Roman" w:hAnsi="Times New Roman" w:cs="Times New Roman"/>
          <w:sz w:val="24"/>
          <w:szCs w:val="24"/>
        </w:rPr>
        <w:t xml:space="preserve">               </w:t>
      </w:r>
      <w:r w:rsidR="00AB459F">
        <w:rPr>
          <w:rFonts w:ascii="Times New Roman" w:hAnsi="Times New Roman" w:cs="Times New Roman"/>
          <w:sz w:val="24"/>
          <w:szCs w:val="24"/>
        </w:rPr>
        <w:t xml:space="preserve">        </w:t>
      </w:r>
      <w:r w:rsidR="003B3283">
        <w:rPr>
          <w:rFonts w:ascii="Times New Roman" w:hAnsi="Times New Roman" w:cs="Times New Roman"/>
          <w:sz w:val="24"/>
          <w:szCs w:val="24"/>
        </w:rPr>
        <w:t xml:space="preserve"> </w:t>
      </w:r>
      <w:r w:rsidRPr="006E124D">
        <w:rPr>
          <w:rFonts w:ascii="Times New Roman" w:hAnsi="Times New Roman" w:cs="Times New Roman"/>
          <w:sz w:val="24"/>
          <w:szCs w:val="24"/>
        </w:rPr>
        <w:t>W SPRAWIE ZAMÓWIENIA PUBLICZNEGO</w:t>
      </w:r>
      <w:bookmarkEnd w:id="16"/>
    </w:p>
    <w:p w14:paraId="00B342B6" w14:textId="77777777" w:rsidR="00077716" w:rsidRPr="006E124D" w:rsidRDefault="00077716" w:rsidP="00077716">
      <w:pPr>
        <w:pStyle w:val="Akapitzlist"/>
        <w:tabs>
          <w:tab w:val="left" w:pos="284"/>
        </w:tabs>
        <w:spacing w:after="0"/>
        <w:ind w:left="0"/>
        <w:jc w:val="both"/>
      </w:pPr>
    </w:p>
    <w:p w14:paraId="7812F397" w14:textId="262AEA1F" w:rsidR="00077716" w:rsidRPr="006E124D" w:rsidRDefault="00077716" w:rsidP="00077716">
      <w:pPr>
        <w:pStyle w:val="Akapitzlist"/>
        <w:tabs>
          <w:tab w:val="left" w:pos="284"/>
        </w:tabs>
        <w:spacing w:after="0"/>
        <w:ind w:left="0"/>
        <w:jc w:val="both"/>
      </w:pPr>
      <w:r w:rsidRPr="006E124D">
        <w:t xml:space="preserve">1. Przed zawarciem umowy Wykonawca zobowiązany jest do przedłożenia Zamawiającemu: 1) pełnomocnictw chyba, że w ofercie znajdują się dokumenty lub pełnomocnictwa upoważniające osoby lub osobę do podpisania umowy w sprawie udzielenia zamówienia publicznego w imieniu wykonawcy lub w imieniu wykonawców wspólnie ubiegających się </w:t>
      </w:r>
      <w:r w:rsidR="003B3283">
        <w:t xml:space="preserve">       </w:t>
      </w:r>
      <w:r w:rsidRPr="006E124D">
        <w:t xml:space="preserve">o udzielenie zamówienia publicznego, </w:t>
      </w:r>
    </w:p>
    <w:p w14:paraId="0A17DFE5" w14:textId="77777777" w:rsidR="00077716" w:rsidRPr="006E124D" w:rsidRDefault="00077716" w:rsidP="00077716">
      <w:pPr>
        <w:pStyle w:val="Akapitzlist"/>
        <w:tabs>
          <w:tab w:val="left" w:pos="284"/>
        </w:tabs>
        <w:spacing w:after="0"/>
        <w:ind w:left="0"/>
        <w:jc w:val="both"/>
      </w:pPr>
      <w:r w:rsidRPr="006E124D">
        <w:t xml:space="preserve">2) umów z ewentualnymi aneksami regulujących współpracę między wykonawcami występującymi wspólnie. Umowa regulująca współpracę tych wykonawców winna zawierać co najmniej: </w:t>
      </w:r>
    </w:p>
    <w:p w14:paraId="50F512C1" w14:textId="77777777" w:rsidR="00077716" w:rsidRPr="006E124D" w:rsidRDefault="00077716" w:rsidP="00077716">
      <w:pPr>
        <w:pStyle w:val="Akapitzlist"/>
        <w:tabs>
          <w:tab w:val="left" w:pos="284"/>
        </w:tabs>
        <w:spacing w:after="0"/>
        <w:ind w:left="284"/>
        <w:jc w:val="both"/>
      </w:pPr>
      <w:r w:rsidRPr="006E124D">
        <w:t xml:space="preserve">a) zobowiązanie do realizacji wspólnego przedsięwzięcia gospodarczego obejmującego swoim zakresem przedmiot zamówienia, </w:t>
      </w:r>
    </w:p>
    <w:p w14:paraId="64DD69A7" w14:textId="77777777" w:rsidR="00077716" w:rsidRPr="006E124D" w:rsidRDefault="00077716" w:rsidP="00077716">
      <w:pPr>
        <w:pStyle w:val="Akapitzlist"/>
        <w:tabs>
          <w:tab w:val="left" w:pos="284"/>
        </w:tabs>
        <w:spacing w:after="0"/>
        <w:ind w:left="284"/>
        <w:jc w:val="both"/>
      </w:pPr>
      <w:r w:rsidRPr="006E124D">
        <w:t xml:space="preserve">b) czas obowiązywania umowy, który nie może być krótszy niż termin udzielonej rękojmi lub gwarancji. </w:t>
      </w:r>
    </w:p>
    <w:p w14:paraId="1D2B08F5" w14:textId="4974244C" w:rsidR="00077716" w:rsidRPr="006E124D" w:rsidRDefault="00077716" w:rsidP="00077716">
      <w:pPr>
        <w:pStyle w:val="Akapitzlist"/>
        <w:tabs>
          <w:tab w:val="left" w:pos="284"/>
        </w:tabs>
        <w:spacing w:after="0"/>
        <w:ind w:left="0"/>
        <w:jc w:val="both"/>
      </w:pPr>
      <w:r w:rsidRPr="006E124D">
        <w:lastRenderedPageBreak/>
        <w:t xml:space="preserve">3) dokument/dokumenty potwierdzające, że wykonawca jest ubezpieczony od odpowiedzialności cywilnej z tytułu szkód zaistniałych w związku z prowadzeniem działalności w zakresie usług ochrony osób, mienia, obiektów i terenów, zawartej na kwotę nie niższą niż wartość brutto niniejszej umowy na jedno i wszystkie zdarzenia w okresie ubezpieczenia oraz o szkody wyrządzone pracownikom Ubezpieczonego powstałe </w:t>
      </w:r>
      <w:r w:rsidR="00F441FF">
        <w:t xml:space="preserve">                         </w:t>
      </w:r>
      <w:r w:rsidRPr="006E124D">
        <w:t xml:space="preserve">w następstwie wypadku przy pracy. </w:t>
      </w:r>
    </w:p>
    <w:p w14:paraId="170357F4" w14:textId="77777777" w:rsidR="00077716" w:rsidRPr="006E124D" w:rsidRDefault="00077716" w:rsidP="00077716">
      <w:pPr>
        <w:pStyle w:val="Nagwek1"/>
        <w:rPr>
          <w:rFonts w:ascii="Times New Roman" w:hAnsi="Times New Roman" w:cs="Times New Roman"/>
          <w:sz w:val="24"/>
          <w:szCs w:val="24"/>
        </w:rPr>
      </w:pPr>
      <w:bookmarkStart w:id="17" w:name="_Toc156920831"/>
      <w:r w:rsidRPr="006E124D">
        <w:rPr>
          <w:rFonts w:ascii="Times New Roman" w:hAnsi="Times New Roman" w:cs="Times New Roman"/>
          <w:sz w:val="24"/>
          <w:szCs w:val="24"/>
        </w:rPr>
        <w:t>XV. PODWYKONAWSTWO</w:t>
      </w:r>
      <w:bookmarkEnd w:id="17"/>
      <w:r w:rsidRPr="006E124D">
        <w:rPr>
          <w:rFonts w:ascii="Times New Roman" w:hAnsi="Times New Roman" w:cs="Times New Roman"/>
          <w:sz w:val="24"/>
          <w:szCs w:val="24"/>
        </w:rPr>
        <w:t xml:space="preserve"> </w:t>
      </w:r>
    </w:p>
    <w:p w14:paraId="7651E0E9" w14:textId="77777777" w:rsidR="00077716" w:rsidRPr="006E124D" w:rsidRDefault="00077716" w:rsidP="00077716">
      <w:pPr>
        <w:pStyle w:val="Akapitzlist"/>
        <w:tabs>
          <w:tab w:val="left" w:pos="284"/>
        </w:tabs>
        <w:spacing w:after="0"/>
        <w:ind w:left="0"/>
        <w:jc w:val="both"/>
      </w:pPr>
      <w:r w:rsidRPr="006E124D">
        <w:t xml:space="preserve">1. Wykonawca może powierzyć wykonanie części zamówienia podwykonawcy. </w:t>
      </w:r>
    </w:p>
    <w:p w14:paraId="3E2E5078" w14:textId="77777777" w:rsidR="00077716" w:rsidRPr="006E124D" w:rsidRDefault="00077716" w:rsidP="00077716">
      <w:pPr>
        <w:pStyle w:val="Akapitzlist"/>
        <w:tabs>
          <w:tab w:val="left" w:pos="284"/>
        </w:tabs>
        <w:spacing w:after="0"/>
        <w:ind w:left="0"/>
        <w:jc w:val="both"/>
      </w:pPr>
      <w:r w:rsidRPr="006E124D">
        <w:t>2. Zamawiający wymaga, aby w przypadku powierzenia części zamówienia podwykonawcom, wykonawca wskazał w ofercie części zamówienia, których wykonanie zamierza powierzyć podwykonawcom oraz podał nazwy ewentualnych podwykonawców, jeżeli są znani</w:t>
      </w:r>
    </w:p>
    <w:p w14:paraId="11D1CEF5" w14:textId="77777777" w:rsidR="00077716" w:rsidRDefault="00077716" w:rsidP="009150D8">
      <w:pPr>
        <w:pStyle w:val="Nagwek1"/>
        <w:jc w:val="both"/>
        <w:rPr>
          <w:rFonts w:ascii="Times New Roman" w:hAnsi="Times New Roman" w:cs="Times New Roman"/>
          <w:sz w:val="24"/>
          <w:szCs w:val="24"/>
        </w:rPr>
      </w:pPr>
      <w:bookmarkStart w:id="18" w:name="_Toc156920832"/>
      <w:r w:rsidRPr="006E124D">
        <w:rPr>
          <w:rFonts w:ascii="Times New Roman" w:hAnsi="Times New Roman" w:cs="Times New Roman"/>
          <w:sz w:val="24"/>
          <w:szCs w:val="24"/>
        </w:rPr>
        <w:t>XVI. WYMAGANIA DOTYCZĄCE ZABEZPIECZENIA NALEŻYTEGO WYKONANIA UMOWY</w:t>
      </w:r>
      <w:bookmarkEnd w:id="18"/>
    </w:p>
    <w:p w14:paraId="38FD4BCB" w14:textId="3ABD7736" w:rsidR="00077716" w:rsidRPr="006E124D" w:rsidRDefault="00077716" w:rsidP="006E124D">
      <w:pPr>
        <w:spacing w:after="0"/>
        <w:jc w:val="both"/>
      </w:pPr>
      <w:r w:rsidRPr="006E124D">
        <w:t>1. Zamawiający będzie żądał od Wykonawcy, którego oferta zostanie wybrana jako najkorzystniejsza, wniesienia najpóźniej w dniu podpisania umowy zabezpieczenia należytego wykonania umowy w wysokości</w:t>
      </w:r>
      <w:r w:rsidR="00F441FF">
        <w:t xml:space="preserve"> 3</w:t>
      </w:r>
      <w:r w:rsidRPr="006E124D">
        <w:t xml:space="preserve"> % ceny całkowitej podanej w ofercie.</w:t>
      </w:r>
    </w:p>
    <w:p w14:paraId="68518CD3" w14:textId="58DA7823" w:rsidR="00077716" w:rsidRPr="006E124D" w:rsidRDefault="00077716" w:rsidP="00077716">
      <w:pPr>
        <w:autoSpaceDE w:val="0"/>
        <w:autoSpaceDN w:val="0"/>
        <w:adjustRightInd w:val="0"/>
        <w:spacing w:before="57" w:after="57"/>
        <w:jc w:val="both"/>
      </w:pPr>
      <w:r w:rsidRPr="006E124D">
        <w:rPr>
          <w:bCs/>
        </w:rPr>
        <w:t xml:space="preserve">2. </w:t>
      </w:r>
      <w:r w:rsidRPr="006E124D">
        <w:t xml:space="preserve">Zabezpieczenie może być wniesione według wyboru Wykonawcy, w jednej lub w kilku  </w:t>
      </w:r>
      <w:r w:rsidR="00F441FF">
        <w:t xml:space="preserve">          </w:t>
      </w:r>
      <w:r w:rsidRPr="006E124D">
        <w:t xml:space="preserve">z następujących form: </w:t>
      </w:r>
    </w:p>
    <w:p w14:paraId="1B9471F1" w14:textId="77777777" w:rsidR="00077716" w:rsidRPr="006E124D" w:rsidRDefault="00077716" w:rsidP="00077716">
      <w:pPr>
        <w:autoSpaceDE w:val="0"/>
        <w:autoSpaceDN w:val="0"/>
        <w:adjustRightInd w:val="0"/>
        <w:spacing w:before="57" w:after="57"/>
        <w:ind w:left="284"/>
        <w:jc w:val="both"/>
        <w:rPr>
          <w:color w:val="000000"/>
        </w:rPr>
      </w:pPr>
      <w:r w:rsidRPr="006E124D">
        <w:rPr>
          <w:color w:val="000000"/>
        </w:rPr>
        <w:t xml:space="preserve">1) pieniądzu; </w:t>
      </w:r>
    </w:p>
    <w:p w14:paraId="28E3E49F" w14:textId="77777777" w:rsidR="00077716" w:rsidRPr="006E124D" w:rsidRDefault="00077716" w:rsidP="00077716">
      <w:pPr>
        <w:autoSpaceDE w:val="0"/>
        <w:autoSpaceDN w:val="0"/>
        <w:adjustRightInd w:val="0"/>
        <w:spacing w:before="57" w:after="57"/>
        <w:ind w:left="284"/>
        <w:jc w:val="both"/>
        <w:rPr>
          <w:color w:val="000000"/>
        </w:rPr>
      </w:pPr>
      <w:r w:rsidRPr="006E124D">
        <w:rPr>
          <w:color w:val="000000"/>
        </w:rPr>
        <w:t xml:space="preserve">2) poręczeniach bankowych lub poręczeniach spółdzielczej kasy oszczędnościowo-kredytowej, z tym że zobowiązanie kasy jest zawsze zobowiązaniem pieniężnym; </w:t>
      </w:r>
    </w:p>
    <w:p w14:paraId="49C678D5" w14:textId="77777777" w:rsidR="00077716" w:rsidRPr="006E124D" w:rsidRDefault="00077716" w:rsidP="00077716">
      <w:pPr>
        <w:autoSpaceDE w:val="0"/>
        <w:autoSpaceDN w:val="0"/>
        <w:adjustRightInd w:val="0"/>
        <w:spacing w:before="57" w:after="57"/>
        <w:ind w:left="284"/>
        <w:jc w:val="both"/>
        <w:rPr>
          <w:color w:val="000000"/>
        </w:rPr>
      </w:pPr>
      <w:r w:rsidRPr="006E124D">
        <w:rPr>
          <w:color w:val="000000"/>
        </w:rPr>
        <w:t xml:space="preserve">3) gwarancjach bankowych; </w:t>
      </w:r>
    </w:p>
    <w:p w14:paraId="5E1671BF" w14:textId="77777777" w:rsidR="00077716" w:rsidRPr="006E124D" w:rsidRDefault="00077716" w:rsidP="00077716">
      <w:pPr>
        <w:autoSpaceDE w:val="0"/>
        <w:autoSpaceDN w:val="0"/>
        <w:adjustRightInd w:val="0"/>
        <w:spacing w:before="57" w:after="57"/>
        <w:ind w:left="284"/>
        <w:jc w:val="both"/>
        <w:rPr>
          <w:color w:val="000000"/>
        </w:rPr>
      </w:pPr>
      <w:r w:rsidRPr="006E124D">
        <w:rPr>
          <w:color w:val="000000"/>
        </w:rPr>
        <w:t xml:space="preserve">4) gwarancjach ubezpieczeniowych; </w:t>
      </w:r>
    </w:p>
    <w:p w14:paraId="1E169B95" w14:textId="77777777" w:rsidR="00077716" w:rsidRPr="006E124D" w:rsidRDefault="00077716" w:rsidP="00077716">
      <w:pPr>
        <w:autoSpaceDE w:val="0"/>
        <w:autoSpaceDN w:val="0"/>
        <w:adjustRightInd w:val="0"/>
        <w:spacing w:before="57" w:after="57"/>
        <w:ind w:left="284"/>
        <w:jc w:val="both"/>
      </w:pPr>
      <w:r w:rsidRPr="006E124D">
        <w:t>5) poręczeniach udzielanych przez podmioty, o których mowa w art. 6b ust. 5 pkt 2 ustawy z 9.11.2000 r. o utworzeniu Polskiej Agencji Rozwoju Przedsiębiorczości.</w:t>
      </w:r>
    </w:p>
    <w:p w14:paraId="645B6BE2" w14:textId="77777777" w:rsidR="00077716" w:rsidRPr="006E124D" w:rsidRDefault="00077716" w:rsidP="00077716">
      <w:pPr>
        <w:autoSpaceDE w:val="0"/>
        <w:autoSpaceDN w:val="0"/>
        <w:adjustRightInd w:val="0"/>
        <w:spacing w:before="57" w:after="57"/>
        <w:jc w:val="both"/>
      </w:pPr>
      <w:r w:rsidRPr="006E124D">
        <w:rPr>
          <w:bCs/>
        </w:rPr>
        <w:t xml:space="preserve">3. </w:t>
      </w:r>
      <w:r w:rsidRPr="006E124D">
        <w:t xml:space="preserve">Zabezpieczenie wnoszone w pieniądzu Wykonawca wpłaca przelewem na rachunek bankowy wskazany przez Zamawiającego. </w:t>
      </w:r>
    </w:p>
    <w:p w14:paraId="2246A541" w14:textId="77777777" w:rsidR="00077716" w:rsidRPr="006E124D" w:rsidRDefault="00077716" w:rsidP="00077716">
      <w:pPr>
        <w:autoSpaceDE w:val="0"/>
        <w:autoSpaceDN w:val="0"/>
        <w:adjustRightInd w:val="0"/>
        <w:spacing w:before="57" w:after="57"/>
        <w:jc w:val="both"/>
      </w:pPr>
      <w:r w:rsidRPr="006E124D">
        <w:rPr>
          <w:bCs/>
        </w:rPr>
        <w:t>4.</w:t>
      </w:r>
      <w:r w:rsidRPr="006E124D">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14:paraId="0B3E7486" w14:textId="77777777" w:rsidR="00077716" w:rsidRPr="006E124D" w:rsidRDefault="00077716" w:rsidP="00077716">
      <w:pPr>
        <w:autoSpaceDE w:val="0"/>
        <w:autoSpaceDN w:val="0"/>
        <w:adjustRightInd w:val="0"/>
        <w:spacing w:before="57" w:after="57"/>
        <w:jc w:val="both"/>
      </w:pPr>
      <w:r w:rsidRPr="006E124D">
        <w:rPr>
          <w:bCs/>
        </w:rPr>
        <w:t>5.</w:t>
      </w:r>
      <w:r w:rsidRPr="006E124D">
        <w:t xml:space="preserve"> Zamawiający dokona zwrotu zabezpieczenia należytego wykonania umowy </w:t>
      </w:r>
      <w:r w:rsidRPr="006E124D">
        <w:br/>
        <w:t>w następujący sposób:</w:t>
      </w:r>
    </w:p>
    <w:p w14:paraId="7608FE36" w14:textId="1D20C7C8" w:rsidR="00077716" w:rsidRPr="00726CEC" w:rsidRDefault="00077716" w:rsidP="00077716">
      <w:pPr>
        <w:autoSpaceDE w:val="0"/>
        <w:autoSpaceDN w:val="0"/>
        <w:adjustRightInd w:val="0"/>
        <w:spacing w:before="57" w:after="57"/>
        <w:jc w:val="both"/>
      </w:pPr>
      <w:r w:rsidRPr="00726CEC">
        <w:rPr>
          <w:bCs/>
        </w:rPr>
        <w:t>6.</w:t>
      </w:r>
      <w:r w:rsidRPr="00726CEC">
        <w:t xml:space="preserve"> </w:t>
      </w:r>
      <w:r w:rsidR="005A78F4" w:rsidRPr="00726CEC">
        <w:t>Zamawiający zwraca zabezpieczenie w terminie 30 dni od dnia wykonania zamówienia               i uznania przez zamawiającego za należycie wykonane.</w:t>
      </w:r>
    </w:p>
    <w:p w14:paraId="63513001" w14:textId="77777777" w:rsidR="00077716" w:rsidRPr="006E124D" w:rsidRDefault="00077716" w:rsidP="00077716">
      <w:pPr>
        <w:pStyle w:val="Nagwek1"/>
        <w:rPr>
          <w:rFonts w:ascii="Times New Roman" w:hAnsi="Times New Roman" w:cs="Times New Roman"/>
          <w:sz w:val="24"/>
          <w:szCs w:val="24"/>
        </w:rPr>
      </w:pPr>
      <w:bookmarkStart w:id="19" w:name="_Toc156920833"/>
      <w:r w:rsidRPr="006E124D">
        <w:rPr>
          <w:rFonts w:ascii="Times New Roman" w:hAnsi="Times New Roman" w:cs="Times New Roman"/>
          <w:sz w:val="24"/>
          <w:szCs w:val="24"/>
        </w:rPr>
        <w:t>XVII. ISTOTNE DLA STRON POSTANOWIENIA UMOWY</w:t>
      </w:r>
      <w:bookmarkEnd w:id="19"/>
      <w:r w:rsidRPr="006E124D">
        <w:rPr>
          <w:rFonts w:ascii="Times New Roman" w:hAnsi="Times New Roman" w:cs="Times New Roman"/>
          <w:sz w:val="24"/>
          <w:szCs w:val="24"/>
        </w:rPr>
        <w:t xml:space="preserve"> </w:t>
      </w:r>
    </w:p>
    <w:p w14:paraId="3CAB791F" w14:textId="77777777" w:rsidR="00077716" w:rsidRPr="006E124D" w:rsidRDefault="00077716" w:rsidP="00077716">
      <w:pPr>
        <w:autoSpaceDE w:val="0"/>
        <w:autoSpaceDN w:val="0"/>
        <w:adjustRightInd w:val="0"/>
        <w:spacing w:before="57" w:after="57"/>
        <w:jc w:val="both"/>
      </w:pPr>
      <w:r w:rsidRPr="006E124D">
        <w:t xml:space="preserve">1. Projekt umowy </w:t>
      </w:r>
      <w:r w:rsidRPr="00F22356">
        <w:t xml:space="preserve">stanowi załącznik nr </w:t>
      </w:r>
      <w:r w:rsidR="00F22356" w:rsidRPr="00F22356">
        <w:t>5</w:t>
      </w:r>
      <w:r w:rsidRPr="006E124D">
        <w:t xml:space="preserve"> do niniejszej SWZ. Zamawiający wymaga od wykonawcy, aby zaakceptował wzór umowy (oświadczenie zawarte w Formularzu </w:t>
      </w:r>
      <w:r w:rsidRPr="006E124D">
        <w:lastRenderedPageBreak/>
        <w:t xml:space="preserve">ofertowym), a w przypadku dokonania przez zamawiającego wyboru jego oferty, jako najkorzystniejszej – zawarł z nim umowę w sprawie udzielenia zamówienia publicznego na zawartych w niej warunkach. </w:t>
      </w:r>
    </w:p>
    <w:p w14:paraId="19525D2D" w14:textId="77777777" w:rsidR="00077716" w:rsidRPr="006E124D" w:rsidRDefault="00077716" w:rsidP="00077716">
      <w:pPr>
        <w:autoSpaceDE w:val="0"/>
        <w:autoSpaceDN w:val="0"/>
        <w:adjustRightInd w:val="0"/>
        <w:spacing w:before="57" w:after="57"/>
        <w:jc w:val="both"/>
        <w:rPr>
          <w:color w:val="000000"/>
        </w:rPr>
      </w:pPr>
      <w:r w:rsidRPr="006E124D">
        <w:t xml:space="preserve">2. Zamawiający informuje, iż przewiduje możliwość zmiany umowy zgodnie </w:t>
      </w:r>
      <w:r w:rsidRPr="006E124D">
        <w:br/>
        <w:t>z postanowieniami Umowy.</w:t>
      </w:r>
    </w:p>
    <w:p w14:paraId="07CD42B2" w14:textId="77777777" w:rsidR="00077716" w:rsidRPr="006E124D" w:rsidRDefault="00077716" w:rsidP="00077716">
      <w:pPr>
        <w:pStyle w:val="Nagwek1"/>
        <w:rPr>
          <w:rFonts w:ascii="Times New Roman" w:hAnsi="Times New Roman" w:cs="Times New Roman"/>
          <w:sz w:val="24"/>
          <w:szCs w:val="24"/>
        </w:rPr>
      </w:pPr>
      <w:bookmarkStart w:id="20" w:name="_Toc156920834"/>
      <w:r w:rsidRPr="006E124D">
        <w:rPr>
          <w:rFonts w:ascii="Times New Roman" w:hAnsi="Times New Roman" w:cs="Times New Roman"/>
          <w:sz w:val="24"/>
          <w:szCs w:val="24"/>
        </w:rPr>
        <w:t>XVIII. POUCZENIE O ŚRODKACH OCHRONY PRAWNEJ PRZYSŁUGUJĄCYCH WYKONAWCY</w:t>
      </w:r>
      <w:bookmarkEnd w:id="20"/>
      <w:r w:rsidRPr="006E124D">
        <w:rPr>
          <w:rFonts w:ascii="Times New Roman" w:hAnsi="Times New Roman" w:cs="Times New Roman"/>
          <w:sz w:val="24"/>
          <w:szCs w:val="24"/>
        </w:rPr>
        <w:t xml:space="preserve"> </w:t>
      </w:r>
    </w:p>
    <w:p w14:paraId="688454BE" w14:textId="77777777" w:rsidR="00077716" w:rsidRPr="006E124D" w:rsidRDefault="00077716" w:rsidP="00077716">
      <w:pPr>
        <w:pStyle w:val="Akapitzlist"/>
        <w:tabs>
          <w:tab w:val="left" w:pos="284"/>
        </w:tabs>
        <w:spacing w:after="0"/>
        <w:ind w:left="0"/>
        <w:jc w:val="both"/>
      </w:pPr>
      <w:r w:rsidRPr="006E124D">
        <w:t xml:space="preserve">1. Środki ochrony prawnej określone w Dziale IX ustawy </w:t>
      </w:r>
      <w:proofErr w:type="spellStart"/>
      <w:r w:rsidRPr="006E124D">
        <w:t>P.z.p</w:t>
      </w:r>
      <w:proofErr w:type="spellEnd"/>
      <w:r w:rsidRPr="006E124D">
        <w:t xml:space="preserve">. przysługują wykonawcom oraz innemu podmiotowi, jeżeli ma lub miał interes w uzyskaniu zamówienia oraz poniósł lub może ponieść szkodę w wyniku naruszenia przez zamawiającego przepisów ustawy </w:t>
      </w:r>
      <w:proofErr w:type="spellStart"/>
      <w:r w:rsidRPr="006E124D">
        <w:t>Pzp</w:t>
      </w:r>
      <w:proofErr w:type="spellEnd"/>
      <w:r w:rsidRPr="006E124D">
        <w:t xml:space="preserve">. </w:t>
      </w:r>
    </w:p>
    <w:p w14:paraId="37B3F210" w14:textId="77777777" w:rsidR="00077716" w:rsidRPr="006E124D" w:rsidRDefault="00077716" w:rsidP="00077716">
      <w:pPr>
        <w:pStyle w:val="Akapitzlist"/>
        <w:tabs>
          <w:tab w:val="left" w:pos="284"/>
        </w:tabs>
        <w:spacing w:after="0"/>
        <w:ind w:left="0"/>
        <w:jc w:val="both"/>
      </w:pPr>
      <w:r w:rsidRPr="006E124D">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E124D">
        <w:t>Pzp</w:t>
      </w:r>
      <w:proofErr w:type="spellEnd"/>
      <w:r w:rsidRPr="006E124D">
        <w:t xml:space="preserve">. oraz Rzecznikowi Małych i Średnich Przedsiębiorców. </w:t>
      </w:r>
    </w:p>
    <w:p w14:paraId="0D5A1F04" w14:textId="77777777" w:rsidR="00077716" w:rsidRPr="009D1D02" w:rsidRDefault="00077716" w:rsidP="00077716">
      <w:pPr>
        <w:pStyle w:val="Nagwek1"/>
        <w:rPr>
          <w:rFonts w:ascii="Times New Roman" w:hAnsi="Times New Roman" w:cs="Times New Roman"/>
          <w:sz w:val="24"/>
          <w:szCs w:val="24"/>
        </w:rPr>
      </w:pPr>
      <w:bookmarkStart w:id="21" w:name="_Toc156920835"/>
      <w:r w:rsidRPr="009D1D02">
        <w:rPr>
          <w:rFonts w:ascii="Times New Roman" w:hAnsi="Times New Roman" w:cs="Times New Roman"/>
          <w:sz w:val="24"/>
          <w:szCs w:val="24"/>
        </w:rPr>
        <w:t>XIX. WYMAGANIA W ZAKRESIE ZATRUDNIENIA NA PODSTAWIE STOSUNKU PRACY, W OKOLICZNOŚCIACH, O KTÓRYCH MOWA W ART. 95</w:t>
      </w:r>
      <w:bookmarkEnd w:id="21"/>
      <w:r w:rsidRPr="009D1D02">
        <w:rPr>
          <w:rFonts w:ascii="Times New Roman" w:hAnsi="Times New Roman" w:cs="Times New Roman"/>
          <w:sz w:val="24"/>
          <w:szCs w:val="24"/>
        </w:rPr>
        <w:t xml:space="preserve"> </w:t>
      </w:r>
    </w:p>
    <w:p w14:paraId="55648FB4" w14:textId="77777777" w:rsidR="00077716" w:rsidRPr="009D1D02" w:rsidRDefault="00077716" w:rsidP="00077716">
      <w:pPr>
        <w:pStyle w:val="Akapitzlist"/>
        <w:tabs>
          <w:tab w:val="left" w:pos="284"/>
        </w:tabs>
        <w:spacing w:after="0"/>
        <w:ind w:left="0"/>
        <w:jc w:val="both"/>
      </w:pPr>
      <w:r w:rsidRPr="009D1D02">
        <w:t xml:space="preserve">1. Zamawiający wymaga zatrudnienia przez wykonawcę lub podwykonawcę na podstawie stosunku pracy osób wykonujących czynności określone w </w:t>
      </w:r>
      <w:r w:rsidR="00F22356" w:rsidRPr="009D1D02">
        <w:t xml:space="preserve"> umowie</w:t>
      </w:r>
      <w:r w:rsidRPr="009D1D02">
        <w:t xml:space="preserve">.  </w:t>
      </w:r>
    </w:p>
    <w:p w14:paraId="0DE9CF86" w14:textId="70C84662" w:rsidR="00077716" w:rsidRPr="009D1D02" w:rsidRDefault="009150D8" w:rsidP="00077716">
      <w:pPr>
        <w:pStyle w:val="Akapitzlist"/>
        <w:tabs>
          <w:tab w:val="left" w:pos="284"/>
        </w:tabs>
        <w:spacing w:after="0"/>
        <w:ind w:left="0"/>
        <w:jc w:val="both"/>
      </w:pPr>
      <w:r>
        <w:t>2</w:t>
      </w:r>
      <w:r w:rsidR="00077716" w:rsidRPr="009D1D02">
        <w:t xml:space="preserve">. Sposób weryfikacji zatrudnienia tych osób, uprawnienia zamawiającego w zakresie kontroli spełniania przez wykonawcę wymagań związanych z zatrudnianiem tych osób oraz sankcje </w:t>
      </w:r>
      <w:r>
        <w:t xml:space="preserve">        </w:t>
      </w:r>
      <w:r w:rsidR="00077716" w:rsidRPr="009D1D02">
        <w:t>z tytułu niespełnienia tych wymagań zostały szczegółowo uregulowane w projekcie umowy do niniejszego postępowania.</w:t>
      </w:r>
    </w:p>
    <w:p w14:paraId="5DCB0711" w14:textId="77777777" w:rsidR="00077716" w:rsidRPr="009D1D02" w:rsidRDefault="00077716" w:rsidP="00077716">
      <w:pPr>
        <w:pStyle w:val="Nagwek1"/>
        <w:rPr>
          <w:rFonts w:ascii="Times New Roman" w:hAnsi="Times New Roman" w:cs="Times New Roman"/>
          <w:sz w:val="24"/>
          <w:szCs w:val="24"/>
        </w:rPr>
      </w:pPr>
      <w:bookmarkStart w:id="22" w:name="_Toc156920836"/>
      <w:r w:rsidRPr="009D1D02">
        <w:rPr>
          <w:rFonts w:ascii="Times New Roman" w:hAnsi="Times New Roman" w:cs="Times New Roman"/>
          <w:sz w:val="24"/>
          <w:szCs w:val="24"/>
        </w:rPr>
        <w:t>XX. OBOWIĄZEK INFORMACYJNY WYNIKAJĄCY Z RODO</w:t>
      </w:r>
      <w:bookmarkEnd w:id="22"/>
    </w:p>
    <w:p w14:paraId="50DB0AA4" w14:textId="4293E65B" w:rsidR="00077716" w:rsidRPr="006E124D" w:rsidRDefault="00077716" w:rsidP="00077716">
      <w:pPr>
        <w:jc w:val="both"/>
      </w:pPr>
      <w:r w:rsidRPr="006E124D">
        <w:t xml:space="preserve">Zgodnie z art. 13 ust. 1 i 2 rozporządzenia Parlamentu Europejskiego i Rady (UE) 2016/679 </w:t>
      </w:r>
      <w:r w:rsidR="009150D8">
        <w:t xml:space="preserve">      </w:t>
      </w:r>
      <w:r w:rsidRPr="006E124D">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340BE4" w14:textId="77777777" w:rsidR="00077716" w:rsidRPr="006E124D" w:rsidRDefault="00077716" w:rsidP="00077716">
      <w:pPr>
        <w:jc w:val="both"/>
      </w:pPr>
      <w:r w:rsidRPr="006E124D">
        <w:t>Administratorem Pani/Pana danych osobowych jest</w:t>
      </w:r>
      <w:r w:rsidRPr="006E124D">
        <w:rPr>
          <w:bCs/>
          <w:iCs/>
        </w:rPr>
        <w:t xml:space="preserve"> Powiatowe Centrum Zdrowia – Samodzielny Publiczny Zespół Przychodni Specjalistycznych we Włocławku</w:t>
      </w:r>
      <w:r w:rsidRPr="006E124D">
        <w:t>, reprezentowany przez Dyrektora, tel. (54) 41 65 398;</w:t>
      </w:r>
    </w:p>
    <w:p w14:paraId="2DB9339F" w14:textId="300C17F9" w:rsidR="00077716" w:rsidRPr="006E124D" w:rsidRDefault="00077716" w:rsidP="00077716">
      <w:pPr>
        <w:spacing w:after="0"/>
        <w:jc w:val="both"/>
      </w:pPr>
      <w:r w:rsidRPr="006E124D">
        <w:t xml:space="preserve">Administrator wyznaczył Inspektora Danych Osobowych, z którym można </w:t>
      </w:r>
      <w:r w:rsidR="003D1169" w:rsidRPr="006E124D">
        <w:t>się</w:t>
      </w:r>
      <w:r w:rsidRPr="006E124D">
        <w:t xml:space="preserve"> kontaktować pod adresem e-mail: </w:t>
      </w:r>
      <w:hyperlink r:id="rId13" w:history="1">
        <w:r w:rsidRPr="006E124D">
          <w:rPr>
            <w:rStyle w:val="Hipercze"/>
          </w:rPr>
          <w:t>iodo@spzps.com</w:t>
        </w:r>
      </w:hyperlink>
      <w:r w:rsidR="00AF3905">
        <w:rPr>
          <w:rStyle w:val="Hipercze"/>
        </w:rPr>
        <w:t xml:space="preserve"> </w:t>
      </w:r>
      <w:r w:rsidRPr="006E124D">
        <w:t>tel.</w:t>
      </w:r>
      <w:r w:rsidRPr="006E124D">
        <w:rPr>
          <w:spacing w:val="-2"/>
        </w:rPr>
        <w:t>(54</w:t>
      </w:r>
      <w:r w:rsidRPr="006E124D">
        <w:t>)41665397</w:t>
      </w:r>
    </w:p>
    <w:p w14:paraId="34FE361A" w14:textId="77777777" w:rsidR="00077716" w:rsidRPr="006E124D" w:rsidRDefault="00077716" w:rsidP="00077716">
      <w:pPr>
        <w:spacing w:after="0"/>
        <w:jc w:val="both"/>
      </w:pPr>
      <w:r w:rsidRPr="006E124D">
        <w:t xml:space="preserve">Pani/Pana dane osobowe przetwarzane będą na podstawie art. 6 ust. 1 lit. c RODO w celu związanym z przedmiotowym postępowaniem o udzielenie zamówienia publicznego, prowadzonym w trybie postępowania o udzielenie zamówienia </w:t>
      </w:r>
      <w:r w:rsidRPr="006E124D">
        <w:rPr>
          <w:spacing w:val="-1"/>
        </w:rPr>
        <w:t xml:space="preserve">Odbiorcami Pani/Pana danych </w:t>
      </w:r>
      <w:r w:rsidRPr="006E124D">
        <w:rPr>
          <w:spacing w:val="-1"/>
        </w:rPr>
        <w:lastRenderedPageBreak/>
        <w:t xml:space="preserve">osobowych </w:t>
      </w:r>
      <w:r w:rsidRPr="006E124D">
        <w:t xml:space="preserve">będą osoby lub podmioty, którym udostępniona zostanie dokumentacja postępowania w oparciu o art.74 </w:t>
      </w:r>
      <w:proofErr w:type="spellStart"/>
      <w:r w:rsidRPr="006E124D">
        <w:t>Pzp</w:t>
      </w:r>
      <w:proofErr w:type="spellEnd"/>
      <w:r w:rsidRPr="006E124D">
        <w:t>.</w:t>
      </w:r>
    </w:p>
    <w:p w14:paraId="176E4709" w14:textId="2644E40D" w:rsidR="00077716" w:rsidRPr="00E545C8" w:rsidRDefault="00077716" w:rsidP="00077716">
      <w:pPr>
        <w:spacing w:after="0"/>
        <w:jc w:val="both"/>
        <w:rPr>
          <w:b/>
          <w:color w:val="000000" w:themeColor="text1"/>
        </w:rPr>
      </w:pPr>
      <w:r w:rsidRPr="006E124D">
        <w:t xml:space="preserve">Odbiorcami Pani/Pana danych osobowych będą upoważnieni pracownicy </w:t>
      </w:r>
      <w:r w:rsidRPr="006E124D">
        <w:rPr>
          <w:bCs/>
          <w:iCs/>
        </w:rPr>
        <w:t xml:space="preserve">Powiatowego </w:t>
      </w:r>
      <w:r w:rsidRPr="00E545C8">
        <w:rPr>
          <w:bCs/>
          <w:iCs/>
          <w:color w:val="000000" w:themeColor="text1"/>
        </w:rPr>
        <w:t>Centrum Zdrowia – Samodzielnego Publicznego Zespołu Przychodni Specjalistycznych we Włocławku</w:t>
      </w:r>
      <w:r w:rsidRPr="00E545C8">
        <w:rPr>
          <w:color w:val="000000" w:themeColor="text1"/>
        </w:rPr>
        <w:t xml:space="preserve">, prowadzącą postępowania o udzielenie zamówienia publicznego, działającą pod adresem: </w:t>
      </w:r>
      <w:r w:rsidR="004E2691" w:rsidRPr="00E545C8">
        <w:rPr>
          <w:color w:val="000000" w:themeColor="text1"/>
        </w:rPr>
        <w:t>https://ezamowienia.gov.pl/mp-client/search/list/ocds-148610-781e10f1-ccc7-4aef-9dc6-4fb377e17ca8</w:t>
      </w:r>
    </w:p>
    <w:p w14:paraId="7CA7D199" w14:textId="77777777" w:rsidR="00077716" w:rsidRPr="006E124D" w:rsidRDefault="00077716" w:rsidP="00077716">
      <w:pPr>
        <w:spacing w:after="0"/>
        <w:jc w:val="both"/>
      </w:pPr>
      <w:r w:rsidRPr="00E545C8">
        <w:rPr>
          <w:color w:val="000000" w:themeColor="text1"/>
          <w:spacing w:val="-1"/>
        </w:rPr>
        <w:t xml:space="preserve">Pani/Pana dane osobowe </w:t>
      </w:r>
      <w:r w:rsidRPr="00E545C8">
        <w:rPr>
          <w:color w:val="000000" w:themeColor="text1"/>
        </w:rPr>
        <w:t>będą przechowywane</w:t>
      </w:r>
      <w:r w:rsidRPr="006E124D">
        <w:t xml:space="preserve">, zgodnie z art. 78 ust.1 </w:t>
      </w:r>
      <w:proofErr w:type="spellStart"/>
      <w:r w:rsidRPr="006E124D">
        <w:t>Pzp</w:t>
      </w:r>
      <w:proofErr w:type="spellEnd"/>
      <w:r w:rsidRPr="006E124D">
        <w:t xml:space="preserve"> przez okres 4 </w:t>
      </w:r>
      <w:r w:rsidRPr="006E124D">
        <w:rPr>
          <w:w w:val="95"/>
        </w:rPr>
        <w:t xml:space="preserve">lat od dnia zakończenia postępowania o udzielenie zamówienia, a jeżeli czas trwania umowy </w:t>
      </w:r>
      <w:r w:rsidRPr="006E124D">
        <w:t>przekracza 4 lata okres przechowywania obejmuje cały czas trwania umowy, (w przypadku zamówienia finansowanego z budżetu Unii Europejskiej – okres ten wynosi10 lat);</w:t>
      </w:r>
    </w:p>
    <w:p w14:paraId="4D20D6AA" w14:textId="2ABE9AD0" w:rsidR="00077716" w:rsidRPr="006E124D" w:rsidRDefault="00077716" w:rsidP="00077716">
      <w:pPr>
        <w:spacing w:after="0"/>
        <w:jc w:val="both"/>
      </w:pPr>
      <w:r w:rsidRPr="006E124D">
        <w:t xml:space="preserve">Obowiązek podania przez Panią/Pana danych osobowych bezpośrednio Pani/Pana dotyczących jest wymogiem ustawowym określonym w przepisach </w:t>
      </w:r>
      <w:proofErr w:type="spellStart"/>
      <w:r w:rsidRPr="006E124D">
        <w:t>Pzp</w:t>
      </w:r>
      <w:proofErr w:type="spellEnd"/>
      <w:r w:rsidRPr="006E124D">
        <w:t xml:space="preserve">, związanym z udziałem </w:t>
      </w:r>
      <w:r w:rsidR="00516909">
        <w:t xml:space="preserve">                         </w:t>
      </w:r>
      <w:r w:rsidRPr="006E124D">
        <w:t>w postępowaniu o udzielenie zamówienia publicznego.</w:t>
      </w:r>
    </w:p>
    <w:p w14:paraId="7FD809CD" w14:textId="77777777" w:rsidR="00077716" w:rsidRPr="006E124D" w:rsidRDefault="00077716" w:rsidP="00077716">
      <w:pPr>
        <w:jc w:val="both"/>
      </w:pPr>
      <w:r w:rsidRPr="006E124D">
        <w:t>W odniesieniu do Pani/Pana danych osobowych decyzje nie będą podejmowane w sposób zautomatyzowany, stosownie do art .22 RODO.</w:t>
      </w:r>
    </w:p>
    <w:p w14:paraId="1DFCF9B5" w14:textId="77777777" w:rsidR="00077716" w:rsidRPr="006E124D" w:rsidRDefault="00077716" w:rsidP="00077716">
      <w:pPr>
        <w:jc w:val="both"/>
      </w:pPr>
      <w:r w:rsidRPr="006E124D">
        <w:t>Posiada Pani/Pan:</w:t>
      </w:r>
    </w:p>
    <w:p w14:paraId="0D044E87" w14:textId="28476D13" w:rsidR="00077716" w:rsidRPr="006E124D" w:rsidRDefault="00077716" w:rsidP="00077716">
      <w:pPr>
        <w:jc w:val="both"/>
      </w:pPr>
      <w:r w:rsidRPr="006E124D">
        <w:t xml:space="preserve">-  na podstawie art. 15 RODO prawo dostępu do danych osobowych Pani/Pana dotyczących </w:t>
      </w:r>
      <w:r w:rsidR="00516909">
        <w:t xml:space="preserve">    </w:t>
      </w:r>
      <w:r w:rsidRPr="006E124D">
        <w:t xml:space="preserve">(w przypadku, gdy skorzystanie z tego prawa wymagałoby po stronie administratora niewspółmiernie dużego wysiłku może </w:t>
      </w:r>
      <w:r w:rsidR="00AF3905" w:rsidRPr="006E124D">
        <w:t>zostać</w:t>
      </w:r>
      <w:r w:rsidRPr="006E124D">
        <w:t xml:space="preserve">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45463D" w14:textId="3382C8E4" w:rsidR="00077716" w:rsidRPr="006E124D" w:rsidRDefault="00077716" w:rsidP="00077716">
      <w:pPr>
        <w:jc w:val="both"/>
      </w:pPr>
      <w:r w:rsidRPr="006E124D">
        <w:t>- na podstawie art. 16 RODO prawo do sprostowania Pani/Pana danych osobowych (</w:t>
      </w:r>
      <w:r w:rsidRPr="006E124D">
        <w:rPr>
          <w:i/>
        </w:rPr>
        <w:t>skorzystanie z prawa do sprostowania nie może skutkować zmianą wyniku postępowania</w:t>
      </w:r>
      <w:r w:rsidR="00516909">
        <w:rPr>
          <w:i/>
        </w:rPr>
        <w:t xml:space="preserve">            </w:t>
      </w:r>
      <w:r w:rsidRPr="006E124D">
        <w:rPr>
          <w:i/>
        </w:rPr>
        <w:t xml:space="preserve"> o udzielenie zamówienia publicznego ani zmianą postanowień umowy w zakresie niezgodnym z ustawą PZP oraz nie może naruszać integralności protokołu oraz jego załączników</w:t>
      </w:r>
      <w:r w:rsidRPr="006E124D">
        <w:t>);</w:t>
      </w:r>
    </w:p>
    <w:p w14:paraId="71A49103" w14:textId="77777777" w:rsidR="00077716" w:rsidRPr="006E124D" w:rsidRDefault="00077716" w:rsidP="00077716">
      <w:pPr>
        <w:jc w:val="both"/>
      </w:pPr>
      <w:r w:rsidRPr="006E124D">
        <w:t>- na podstawie art. 18 RODO prawo żądania od administratora ograniczenia przetwarzania danych osobowych z zastrzeżeniem okresu trwania postępowania o udzielenie zamówienia publicznego lub konkursu oraz przypadków, o których mowa wart. 18 ust. 2 RODO (</w:t>
      </w:r>
      <w:r w:rsidRPr="006E124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124D">
        <w:t>);</w:t>
      </w:r>
    </w:p>
    <w:p w14:paraId="515C0DDC" w14:textId="77777777" w:rsidR="00077716" w:rsidRPr="006E124D" w:rsidRDefault="00077716" w:rsidP="00077716">
      <w:pPr>
        <w:pStyle w:val="Akapitzlist"/>
        <w:widowControl w:val="0"/>
        <w:numPr>
          <w:ilvl w:val="2"/>
          <w:numId w:val="6"/>
        </w:numPr>
        <w:tabs>
          <w:tab w:val="left" w:pos="567"/>
        </w:tabs>
        <w:autoSpaceDE w:val="0"/>
        <w:autoSpaceDN w:val="0"/>
        <w:spacing w:after="0"/>
        <w:ind w:left="284" w:right="145" w:hanging="284"/>
        <w:contextualSpacing w:val="0"/>
        <w:jc w:val="both"/>
      </w:pPr>
      <w:r w:rsidRPr="006E124D">
        <w:t>prawo do wniesienia skargi do Prezesa Urzędu Ochrony Danych Osobowych, gdy uzna Pani/Pan, że przetwarzanie danych osobowych Pani/Pana dotyczących narusza przepisy RODO;</w:t>
      </w:r>
    </w:p>
    <w:p w14:paraId="538C8ECE" w14:textId="77777777" w:rsidR="00077716" w:rsidRPr="006E124D" w:rsidRDefault="00077716" w:rsidP="00077716">
      <w:pPr>
        <w:pStyle w:val="Akapitzlist"/>
        <w:widowControl w:val="0"/>
        <w:numPr>
          <w:ilvl w:val="1"/>
          <w:numId w:val="6"/>
        </w:numPr>
        <w:tabs>
          <w:tab w:val="left" w:pos="567"/>
        </w:tabs>
        <w:autoSpaceDE w:val="0"/>
        <w:autoSpaceDN w:val="0"/>
        <w:spacing w:after="0"/>
        <w:ind w:left="284" w:hanging="284"/>
        <w:contextualSpacing w:val="0"/>
        <w:jc w:val="both"/>
      </w:pPr>
      <w:r w:rsidRPr="006E124D">
        <w:t>nie przysługuje Pani/Panu:</w:t>
      </w:r>
    </w:p>
    <w:p w14:paraId="524F6587" w14:textId="77777777" w:rsidR="00077716" w:rsidRPr="006E124D" w:rsidRDefault="00077716" w:rsidP="00077716">
      <w:pPr>
        <w:pStyle w:val="Akapitzlist"/>
        <w:widowControl w:val="0"/>
        <w:numPr>
          <w:ilvl w:val="2"/>
          <w:numId w:val="6"/>
        </w:numPr>
        <w:tabs>
          <w:tab w:val="left" w:pos="851"/>
        </w:tabs>
        <w:autoSpaceDE w:val="0"/>
        <w:autoSpaceDN w:val="0"/>
        <w:spacing w:before="1" w:after="0"/>
        <w:ind w:left="284" w:hanging="284"/>
        <w:contextualSpacing w:val="0"/>
        <w:jc w:val="both"/>
      </w:pPr>
      <w:r w:rsidRPr="006E124D">
        <w:t>w związku z art. 17 ust. 3 lit. b, d lube RODO prawo do usunięcia danych osobowych;</w:t>
      </w:r>
    </w:p>
    <w:p w14:paraId="4AF6CD13" w14:textId="77777777" w:rsidR="00077716" w:rsidRPr="006E124D" w:rsidRDefault="00077716" w:rsidP="00077716">
      <w:pPr>
        <w:pStyle w:val="Akapitzlist"/>
        <w:widowControl w:val="0"/>
        <w:numPr>
          <w:ilvl w:val="2"/>
          <w:numId w:val="6"/>
        </w:numPr>
        <w:tabs>
          <w:tab w:val="left" w:pos="851"/>
        </w:tabs>
        <w:autoSpaceDE w:val="0"/>
        <w:autoSpaceDN w:val="0"/>
        <w:spacing w:after="0"/>
        <w:ind w:left="284" w:hanging="284"/>
        <w:contextualSpacing w:val="0"/>
        <w:jc w:val="both"/>
      </w:pPr>
      <w:r w:rsidRPr="006E124D">
        <w:t>prawo do przenoszenia danych osobowych, o którym mowa w art. 20 RODO;</w:t>
      </w:r>
    </w:p>
    <w:p w14:paraId="7926345B" w14:textId="77777777" w:rsidR="00077716" w:rsidRPr="006E124D" w:rsidRDefault="00077716" w:rsidP="00077716">
      <w:pPr>
        <w:pStyle w:val="Akapitzlist"/>
        <w:widowControl w:val="0"/>
        <w:numPr>
          <w:ilvl w:val="2"/>
          <w:numId w:val="6"/>
        </w:numPr>
        <w:tabs>
          <w:tab w:val="left" w:pos="851"/>
        </w:tabs>
        <w:autoSpaceDE w:val="0"/>
        <w:autoSpaceDN w:val="0"/>
        <w:spacing w:before="1" w:after="0"/>
        <w:ind w:left="284" w:right="143" w:hanging="284"/>
        <w:contextualSpacing w:val="0"/>
        <w:jc w:val="both"/>
      </w:pPr>
      <w:r w:rsidRPr="006E124D">
        <w:lastRenderedPageBreak/>
        <w:t xml:space="preserve">na podstawie art. 21 RODO prawo sprzeciwu, wobec przetwarzania danych osobowych gdyż podstawą prawną przetwarzania  Pani/Pana danych osobowych jest  art. 6 ust.1 </w:t>
      </w:r>
      <w:proofErr w:type="spellStart"/>
      <w:r w:rsidRPr="006E124D">
        <w:t>lit.c</w:t>
      </w:r>
      <w:proofErr w:type="spellEnd"/>
      <w:r w:rsidRPr="006E124D">
        <w:t xml:space="preserve"> RODO;</w:t>
      </w:r>
    </w:p>
    <w:p w14:paraId="49B37AD3" w14:textId="732CB2D1" w:rsidR="00077716" w:rsidRPr="006E124D" w:rsidRDefault="00077716" w:rsidP="00077716">
      <w:pPr>
        <w:pStyle w:val="Akapitzlist"/>
        <w:widowControl w:val="0"/>
        <w:numPr>
          <w:ilvl w:val="1"/>
          <w:numId w:val="6"/>
        </w:numPr>
        <w:tabs>
          <w:tab w:val="left" w:pos="284"/>
        </w:tabs>
        <w:autoSpaceDE w:val="0"/>
        <w:autoSpaceDN w:val="0"/>
        <w:spacing w:after="0"/>
        <w:ind w:left="284" w:right="143" w:hanging="284"/>
        <w:contextualSpacing w:val="0"/>
        <w:jc w:val="both"/>
      </w:pPr>
      <w:r w:rsidRPr="006E124D">
        <w:t xml:space="preserve">przysługuje Pani/Panu prawo wniesienia skargi do organu nadzorczego na niezgodne </w:t>
      </w:r>
      <w:r w:rsidR="00516909">
        <w:t xml:space="preserve">               </w:t>
      </w:r>
      <w:r w:rsidRPr="006E124D">
        <w:t xml:space="preserve">z RODO przetwarzanie Pani/Pana danych osobowych przez administratora. Organem właściwym dla przedmiotowej skargi jest Urząd Ochrony Danych Osobowych, </w:t>
      </w:r>
      <w:r w:rsidRPr="006E124D">
        <w:br/>
        <w:t>ul. Stawki 2,00-193Warszawa.</w:t>
      </w:r>
    </w:p>
    <w:p w14:paraId="057BBC8F" w14:textId="77777777" w:rsidR="00077716" w:rsidRPr="006E124D" w:rsidRDefault="00077716" w:rsidP="00077716">
      <w:pPr>
        <w:pStyle w:val="Nagwek1"/>
        <w:rPr>
          <w:rFonts w:ascii="Times New Roman" w:hAnsi="Times New Roman" w:cs="Times New Roman"/>
          <w:sz w:val="24"/>
          <w:szCs w:val="24"/>
        </w:rPr>
      </w:pPr>
      <w:bookmarkStart w:id="23" w:name="_Toc156920837"/>
      <w:r w:rsidRPr="006E124D">
        <w:rPr>
          <w:rFonts w:ascii="Times New Roman" w:hAnsi="Times New Roman" w:cs="Times New Roman"/>
          <w:sz w:val="24"/>
          <w:szCs w:val="24"/>
        </w:rPr>
        <w:t>XXI. ZAŁĄCZNIKI</w:t>
      </w:r>
      <w:bookmarkEnd w:id="23"/>
    </w:p>
    <w:p w14:paraId="76FD6D7F" w14:textId="48350B1E" w:rsidR="00077716" w:rsidRDefault="00AF3905" w:rsidP="00077716">
      <w:pPr>
        <w:pStyle w:val="Akapitzlist"/>
        <w:numPr>
          <w:ilvl w:val="0"/>
          <w:numId w:val="8"/>
        </w:numPr>
        <w:tabs>
          <w:tab w:val="left" w:pos="284"/>
        </w:tabs>
        <w:spacing w:after="0"/>
        <w:jc w:val="both"/>
      </w:pPr>
      <w:r w:rsidRPr="006E124D">
        <w:t>Załącznik</w:t>
      </w:r>
      <w:r w:rsidR="00077716" w:rsidRPr="006E124D">
        <w:t xml:space="preserve"> nr 1 - formularz ofertowy</w:t>
      </w:r>
    </w:p>
    <w:p w14:paraId="735EA023" w14:textId="77777777" w:rsidR="00F22356" w:rsidRPr="006E124D" w:rsidRDefault="00F22356" w:rsidP="00077716">
      <w:pPr>
        <w:pStyle w:val="Akapitzlist"/>
        <w:numPr>
          <w:ilvl w:val="0"/>
          <w:numId w:val="8"/>
        </w:numPr>
        <w:tabs>
          <w:tab w:val="left" w:pos="284"/>
        </w:tabs>
        <w:spacing w:after="0"/>
        <w:jc w:val="both"/>
      </w:pPr>
      <w:r>
        <w:t>Załącznik nr 1A – szczegółowy opis przedmiotu zamówienia</w:t>
      </w:r>
    </w:p>
    <w:p w14:paraId="10325A6D" w14:textId="77777777" w:rsidR="00077716" w:rsidRPr="006E124D" w:rsidRDefault="00077716" w:rsidP="00077716">
      <w:pPr>
        <w:pStyle w:val="Akapitzlist"/>
        <w:numPr>
          <w:ilvl w:val="0"/>
          <w:numId w:val="8"/>
        </w:numPr>
        <w:tabs>
          <w:tab w:val="left" w:pos="284"/>
        </w:tabs>
        <w:spacing w:after="0"/>
        <w:jc w:val="both"/>
      </w:pPr>
      <w:r w:rsidRPr="006E124D">
        <w:t>Załącznik nr 2 - oświadczenie</w:t>
      </w:r>
      <w:r w:rsidRPr="006E124D">
        <w:rPr>
          <w:caps/>
        </w:rPr>
        <w:t xml:space="preserve"> </w:t>
      </w:r>
      <w:r w:rsidRPr="006E124D">
        <w:t xml:space="preserve">dotyczące niepodlegania wykluczeniu </w:t>
      </w:r>
      <w:r w:rsidRPr="006E124D">
        <w:rPr>
          <w:caps/>
        </w:rPr>
        <w:t xml:space="preserve"> </w:t>
      </w:r>
      <w:r w:rsidRPr="006E124D">
        <w:t>oraz spełniania warunków udziału w postępowaniu</w:t>
      </w:r>
      <w:r w:rsidRPr="006E124D">
        <w:rPr>
          <w:caps/>
        </w:rPr>
        <w:t xml:space="preserve"> </w:t>
      </w:r>
      <w:r w:rsidRPr="006E124D">
        <w:t>składane na podstawie art. 125 ust. 1 ustawy Prawo zamówień publicznych</w:t>
      </w:r>
    </w:p>
    <w:p w14:paraId="76C3B6E0" w14:textId="77777777" w:rsidR="00077716" w:rsidRPr="006E124D" w:rsidRDefault="00077716" w:rsidP="00077716">
      <w:pPr>
        <w:pStyle w:val="Akapitzlist"/>
        <w:numPr>
          <w:ilvl w:val="0"/>
          <w:numId w:val="8"/>
        </w:numPr>
        <w:tabs>
          <w:tab w:val="left" w:pos="284"/>
        </w:tabs>
        <w:spacing w:after="0"/>
        <w:jc w:val="both"/>
      </w:pPr>
      <w:r w:rsidRPr="006E124D">
        <w:t>Załącznik nr 2a - oświadczenia dotyczące przesłanek wykluczenia z art. 5 k rozporządzenia 833/2014</w:t>
      </w:r>
      <w:r w:rsidR="00C54F6D">
        <w:t xml:space="preserve"> </w:t>
      </w:r>
      <w:r w:rsidRPr="006E124D">
        <w:t>oraz art. 7 ust. 1 ustawy o szczególnych rozwiązaniach w zakresie przeciwdziałania wspieraniu agresji na Ukrainę oraz służących ochronie bezpieczeństwa narodowego</w:t>
      </w:r>
      <w:r w:rsidR="00C54F6D">
        <w:t xml:space="preserve"> </w:t>
      </w:r>
      <w:r w:rsidRPr="006E124D">
        <w:t xml:space="preserve">składane na podstawie art. 125 ust. 1 ustawy </w:t>
      </w:r>
      <w:proofErr w:type="spellStart"/>
      <w:r w:rsidRPr="006E124D">
        <w:t>Pzp</w:t>
      </w:r>
      <w:proofErr w:type="spellEnd"/>
    </w:p>
    <w:p w14:paraId="4D4BA0D1" w14:textId="77777777" w:rsidR="00077716" w:rsidRPr="006E124D" w:rsidRDefault="00077716" w:rsidP="00077716">
      <w:pPr>
        <w:pStyle w:val="Akapitzlist"/>
        <w:numPr>
          <w:ilvl w:val="0"/>
          <w:numId w:val="8"/>
        </w:numPr>
        <w:tabs>
          <w:tab w:val="left" w:pos="284"/>
        </w:tabs>
        <w:spacing w:after="0"/>
        <w:jc w:val="both"/>
      </w:pPr>
      <w:r w:rsidRPr="006E124D">
        <w:t xml:space="preserve">Załącznik nr 3 - </w:t>
      </w:r>
      <w:r w:rsidRPr="006E124D">
        <w:rPr>
          <w:bCs/>
          <w:shd w:val="clear" w:color="auto" w:fill="FFFFFF"/>
        </w:rPr>
        <w:t>oświadczenie p</w:t>
      </w:r>
      <w:r w:rsidRPr="006E124D">
        <w:rPr>
          <w:rFonts w:eastAsia="Times New Roman"/>
          <w:bCs/>
          <w:color w:val="000000"/>
        </w:rPr>
        <w:t>odmiotu udostępniającego zasoby</w:t>
      </w:r>
      <w:r w:rsidRPr="006E124D">
        <w:t xml:space="preserve"> </w:t>
      </w:r>
      <w:r w:rsidRPr="006E124D">
        <w:rPr>
          <w:bCs/>
          <w:shd w:val="clear" w:color="auto" w:fill="FFFFFF"/>
        </w:rPr>
        <w:t>składane na podstawie art. 125 ust. 5 ustawy z dnia 11 września 2019 r. Prawo zamówień publicznych dotyczące spełniania warunków udziału w postępowaniu</w:t>
      </w:r>
    </w:p>
    <w:p w14:paraId="69654C10" w14:textId="21A65E2A" w:rsidR="00077716" w:rsidRPr="006E124D" w:rsidRDefault="00077716" w:rsidP="00077716">
      <w:pPr>
        <w:pStyle w:val="Akapitzlist"/>
        <w:numPr>
          <w:ilvl w:val="0"/>
          <w:numId w:val="8"/>
        </w:numPr>
        <w:tabs>
          <w:tab w:val="left" w:pos="284"/>
        </w:tabs>
        <w:spacing w:after="0"/>
        <w:jc w:val="both"/>
      </w:pPr>
      <w:r w:rsidRPr="006E124D">
        <w:t xml:space="preserve">Załącznik nr 3a - oświadczenia podmiotu udostępniającego zasoby dotyczące przesłanek wykluczenia z art. 5k rozporządzenia 833/2014 oraz art. 7 ust. 1 ustawy </w:t>
      </w:r>
      <w:r w:rsidR="00516909">
        <w:t xml:space="preserve">          </w:t>
      </w:r>
      <w:r w:rsidRPr="006E124D">
        <w:t xml:space="preserve">o szczególnych rozwiązaniach w zakresie przeciwdziałania wspieraniu agresji na Ukrainę oraz służących ochronie bezpieczeństwa narodowego składane na podstawie art. 125 ust. 5 ustawy </w:t>
      </w:r>
      <w:proofErr w:type="spellStart"/>
      <w:r w:rsidRPr="006E124D">
        <w:t>Pzp</w:t>
      </w:r>
      <w:proofErr w:type="spellEnd"/>
    </w:p>
    <w:p w14:paraId="6E23EF5B" w14:textId="77777777" w:rsidR="00077716" w:rsidRPr="006E124D" w:rsidRDefault="00F553A8" w:rsidP="00F553A8">
      <w:pPr>
        <w:pStyle w:val="Akapitzlist"/>
        <w:numPr>
          <w:ilvl w:val="0"/>
          <w:numId w:val="8"/>
        </w:numPr>
        <w:tabs>
          <w:tab w:val="left" w:pos="284"/>
        </w:tabs>
        <w:spacing w:after="0"/>
        <w:jc w:val="both"/>
      </w:pPr>
      <w:r w:rsidRPr="006E124D">
        <w:t>Załącznik nr 4</w:t>
      </w:r>
      <w:r w:rsidR="00077716" w:rsidRPr="006E124D">
        <w:t xml:space="preserve"> - w</w:t>
      </w:r>
      <w:r w:rsidR="00077716" w:rsidRPr="006E124D">
        <w:rPr>
          <w:color w:val="000000"/>
        </w:rPr>
        <w:t xml:space="preserve">ykaz </w:t>
      </w:r>
      <w:r w:rsidR="00C35C3C">
        <w:rPr>
          <w:color w:val="000000"/>
        </w:rPr>
        <w:t>dostaw</w:t>
      </w:r>
    </w:p>
    <w:p w14:paraId="73A26553" w14:textId="48C50CF1" w:rsidR="00077716" w:rsidRPr="006E124D" w:rsidRDefault="00F553A8" w:rsidP="00077716">
      <w:pPr>
        <w:pStyle w:val="Akapitzlist"/>
        <w:numPr>
          <w:ilvl w:val="0"/>
          <w:numId w:val="8"/>
        </w:numPr>
        <w:tabs>
          <w:tab w:val="left" w:pos="284"/>
        </w:tabs>
        <w:spacing w:after="0"/>
        <w:jc w:val="both"/>
      </w:pPr>
      <w:r w:rsidRPr="006E124D">
        <w:rPr>
          <w:color w:val="000000"/>
        </w:rPr>
        <w:t>Załącznik nr 5</w:t>
      </w:r>
      <w:r w:rsidR="00077716" w:rsidRPr="006E124D">
        <w:rPr>
          <w:color w:val="000000"/>
        </w:rPr>
        <w:t xml:space="preserve">- </w:t>
      </w:r>
      <w:r w:rsidR="00794C7B">
        <w:rPr>
          <w:color w:val="000000"/>
        </w:rPr>
        <w:t>projekt</w:t>
      </w:r>
      <w:r w:rsidR="00077716" w:rsidRPr="006E124D">
        <w:rPr>
          <w:color w:val="000000"/>
        </w:rPr>
        <w:t xml:space="preserve"> umowy</w:t>
      </w:r>
    </w:p>
    <w:p w14:paraId="38161751" w14:textId="77777777" w:rsidR="00077716" w:rsidRPr="006E124D" w:rsidRDefault="00F553A8" w:rsidP="00077716">
      <w:pPr>
        <w:pStyle w:val="Akapitzlist"/>
        <w:numPr>
          <w:ilvl w:val="0"/>
          <w:numId w:val="8"/>
        </w:numPr>
        <w:tabs>
          <w:tab w:val="left" w:pos="284"/>
        </w:tabs>
        <w:spacing w:after="0"/>
        <w:jc w:val="both"/>
      </w:pPr>
      <w:r w:rsidRPr="006E124D">
        <w:rPr>
          <w:color w:val="000000"/>
        </w:rPr>
        <w:t>Załącznik nr 6</w:t>
      </w:r>
      <w:r w:rsidR="00077716" w:rsidRPr="006E124D">
        <w:rPr>
          <w:color w:val="000000"/>
        </w:rPr>
        <w:t xml:space="preserve"> - grupa kapitałowa</w:t>
      </w:r>
    </w:p>
    <w:p w14:paraId="42894323" w14:textId="77777777" w:rsidR="00D85DF0" w:rsidRPr="006E124D" w:rsidRDefault="00D85DF0"/>
    <w:sectPr w:rsidR="00D85DF0" w:rsidRPr="006E124D" w:rsidSect="0055395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977EA" w14:textId="77777777" w:rsidR="009236AF" w:rsidRDefault="009236AF" w:rsidP="00F553A8">
      <w:pPr>
        <w:spacing w:after="0" w:line="240" w:lineRule="auto"/>
      </w:pPr>
      <w:r>
        <w:separator/>
      </w:r>
    </w:p>
  </w:endnote>
  <w:endnote w:type="continuationSeparator" w:id="0">
    <w:p w14:paraId="3AC0FF60" w14:textId="77777777" w:rsidR="009236AF" w:rsidRDefault="009236AF" w:rsidP="00F5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DejaVu Sans">
    <w:altName w:val="Arial"/>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787313"/>
      <w:docPartObj>
        <w:docPartGallery w:val="Page Numbers (Bottom of Page)"/>
        <w:docPartUnique/>
      </w:docPartObj>
    </w:sdtPr>
    <w:sdtContent>
      <w:p w14:paraId="5B90FEFE" w14:textId="1E70E26E" w:rsidR="00195795" w:rsidRDefault="00195795" w:rsidP="00750273">
        <w:pPr>
          <w:pStyle w:val="Stopka"/>
        </w:pPr>
        <w:r w:rsidRPr="00750273">
          <w:rPr>
            <w:b/>
            <w:szCs w:val="22"/>
          </w:rPr>
          <w:t>PCZ-SPZPS/PN/MED/01/202</w:t>
        </w:r>
        <w:r w:rsidR="004F5EDD">
          <w:rPr>
            <w:b/>
            <w:szCs w:val="22"/>
          </w:rPr>
          <w:t>5</w:t>
        </w:r>
        <w:r w:rsidR="00861E0A">
          <w:rPr>
            <w:b/>
            <w:szCs w:val="22"/>
          </w:rPr>
          <w:t>-27</w:t>
        </w:r>
        <w:r>
          <w:rPr>
            <w:b/>
            <w:szCs w:val="22"/>
          </w:rPr>
          <w:tab/>
        </w:r>
        <w:r>
          <w:rPr>
            <w:b/>
            <w:szCs w:val="22"/>
          </w:rPr>
          <w:tab/>
        </w:r>
        <w:r>
          <w:rPr>
            <w:b/>
            <w:szCs w:val="22"/>
          </w:rPr>
          <w:tab/>
        </w:r>
        <w:r>
          <w:fldChar w:fldCharType="begin"/>
        </w:r>
        <w:r>
          <w:instrText xml:space="preserve"> PAGE   \* MERGEFORMAT </w:instrText>
        </w:r>
        <w:r>
          <w:fldChar w:fldCharType="separate"/>
        </w:r>
        <w:r w:rsidR="00A46A49">
          <w:t>25</w:t>
        </w:r>
        <w:r>
          <w:fldChar w:fldCharType="end"/>
        </w:r>
      </w:p>
    </w:sdtContent>
  </w:sdt>
  <w:p w14:paraId="64934DB5" w14:textId="77777777" w:rsidR="00195795" w:rsidRDefault="001957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F30DC" w14:textId="77777777" w:rsidR="009236AF" w:rsidRDefault="009236AF" w:rsidP="00F553A8">
      <w:pPr>
        <w:spacing w:after="0" w:line="240" w:lineRule="auto"/>
      </w:pPr>
      <w:r>
        <w:separator/>
      </w:r>
    </w:p>
  </w:footnote>
  <w:footnote w:type="continuationSeparator" w:id="0">
    <w:p w14:paraId="36FC3ECB" w14:textId="77777777" w:rsidR="009236AF" w:rsidRDefault="009236AF" w:rsidP="00F55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4F44"/>
    <w:multiLevelType w:val="hybridMultilevel"/>
    <w:tmpl w:val="D66EB130"/>
    <w:lvl w:ilvl="0" w:tplc="C512D54C">
      <w:start w:val="1"/>
      <w:numFmt w:val="decimal"/>
      <w:lvlText w:val="%1."/>
      <w:lvlJc w:val="left"/>
      <w:pPr>
        <w:ind w:left="563" w:hanging="428"/>
      </w:pPr>
      <w:rPr>
        <w:rFonts w:ascii="Arial" w:eastAsia="Arial" w:hAnsi="Arial" w:cs="Arial" w:hint="default"/>
        <w:b/>
        <w:bCs/>
        <w:spacing w:val="-1"/>
        <w:w w:val="99"/>
        <w:sz w:val="20"/>
        <w:szCs w:val="20"/>
        <w:lang w:val="pl-PL" w:eastAsia="en-US" w:bidi="ar-SA"/>
      </w:rPr>
    </w:lvl>
    <w:lvl w:ilvl="1" w:tplc="0BCAA3BA">
      <w:start w:val="1"/>
      <w:numFmt w:val="decimal"/>
      <w:lvlText w:val="%2)"/>
      <w:lvlJc w:val="left"/>
      <w:pPr>
        <w:ind w:left="988" w:hanging="425"/>
      </w:pPr>
      <w:rPr>
        <w:rFonts w:ascii="Times New Roman" w:eastAsia="Arial" w:hAnsi="Times New Roman" w:cs="Times New Roman" w:hint="default"/>
        <w:b/>
        <w:bCs/>
        <w:spacing w:val="-1"/>
        <w:w w:val="99"/>
        <w:sz w:val="24"/>
        <w:szCs w:val="24"/>
        <w:lang w:val="pl-PL" w:eastAsia="en-US" w:bidi="ar-SA"/>
      </w:rPr>
    </w:lvl>
    <w:lvl w:ilvl="2" w:tplc="F866F26A">
      <w:start w:val="1"/>
      <w:numFmt w:val="lowerLetter"/>
      <w:lvlText w:val="%3)"/>
      <w:lvlJc w:val="left"/>
      <w:pPr>
        <w:ind w:left="1413" w:hanging="425"/>
      </w:pPr>
      <w:rPr>
        <w:rFonts w:ascii="Times New Roman" w:eastAsia="Arial" w:hAnsi="Times New Roman" w:cs="Times New Roman" w:hint="default"/>
        <w:b/>
        <w:bCs/>
        <w:spacing w:val="-1"/>
        <w:w w:val="99"/>
        <w:sz w:val="24"/>
        <w:szCs w:val="20"/>
        <w:lang w:val="pl-PL" w:eastAsia="en-US" w:bidi="ar-SA"/>
      </w:rPr>
    </w:lvl>
    <w:lvl w:ilvl="3" w:tplc="16588418">
      <w:numFmt w:val="bullet"/>
      <w:lvlText w:val="•"/>
      <w:lvlJc w:val="left"/>
      <w:pPr>
        <w:ind w:left="2410" w:hanging="425"/>
      </w:pPr>
      <w:rPr>
        <w:rFonts w:hint="default"/>
        <w:lang w:val="pl-PL" w:eastAsia="en-US" w:bidi="ar-SA"/>
      </w:rPr>
    </w:lvl>
    <w:lvl w:ilvl="4" w:tplc="F9B66FA8">
      <w:numFmt w:val="bullet"/>
      <w:lvlText w:val="•"/>
      <w:lvlJc w:val="left"/>
      <w:pPr>
        <w:ind w:left="3401" w:hanging="425"/>
      </w:pPr>
      <w:rPr>
        <w:rFonts w:hint="default"/>
        <w:lang w:val="pl-PL" w:eastAsia="en-US" w:bidi="ar-SA"/>
      </w:rPr>
    </w:lvl>
    <w:lvl w:ilvl="5" w:tplc="104EFF66">
      <w:numFmt w:val="bullet"/>
      <w:lvlText w:val="•"/>
      <w:lvlJc w:val="left"/>
      <w:pPr>
        <w:ind w:left="4392" w:hanging="425"/>
      </w:pPr>
      <w:rPr>
        <w:rFonts w:hint="default"/>
        <w:lang w:val="pl-PL" w:eastAsia="en-US" w:bidi="ar-SA"/>
      </w:rPr>
    </w:lvl>
    <w:lvl w:ilvl="6" w:tplc="97CC17E8">
      <w:numFmt w:val="bullet"/>
      <w:lvlText w:val="•"/>
      <w:lvlJc w:val="left"/>
      <w:pPr>
        <w:ind w:left="5383" w:hanging="425"/>
      </w:pPr>
      <w:rPr>
        <w:rFonts w:hint="default"/>
        <w:lang w:val="pl-PL" w:eastAsia="en-US" w:bidi="ar-SA"/>
      </w:rPr>
    </w:lvl>
    <w:lvl w:ilvl="7" w:tplc="8B1EA426">
      <w:numFmt w:val="bullet"/>
      <w:lvlText w:val="•"/>
      <w:lvlJc w:val="left"/>
      <w:pPr>
        <w:ind w:left="6374" w:hanging="425"/>
      </w:pPr>
      <w:rPr>
        <w:rFonts w:hint="default"/>
        <w:lang w:val="pl-PL" w:eastAsia="en-US" w:bidi="ar-SA"/>
      </w:rPr>
    </w:lvl>
    <w:lvl w:ilvl="8" w:tplc="F448038C">
      <w:numFmt w:val="bullet"/>
      <w:lvlText w:val="•"/>
      <w:lvlJc w:val="left"/>
      <w:pPr>
        <w:ind w:left="7364" w:hanging="425"/>
      </w:pPr>
      <w:rPr>
        <w:rFonts w:hint="default"/>
        <w:lang w:val="pl-PL" w:eastAsia="en-US" w:bidi="ar-SA"/>
      </w:rPr>
    </w:lvl>
  </w:abstractNum>
  <w:abstractNum w:abstractNumId="1" w15:restartNumberingAfterBreak="0">
    <w:nsid w:val="17D85E2F"/>
    <w:multiLevelType w:val="hybridMultilevel"/>
    <w:tmpl w:val="EF44C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12D27"/>
    <w:multiLevelType w:val="hybridMultilevel"/>
    <w:tmpl w:val="F0860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B94FF5"/>
    <w:multiLevelType w:val="hybridMultilevel"/>
    <w:tmpl w:val="FBFA67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78402D"/>
    <w:multiLevelType w:val="hybridMultilevel"/>
    <w:tmpl w:val="DD9EB5F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1C117B"/>
    <w:multiLevelType w:val="multilevel"/>
    <w:tmpl w:val="089A719E"/>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97"/>
        </w:tabs>
        <w:ind w:left="1124" w:hanging="284"/>
      </w:pPr>
      <w:rPr>
        <w:rFonts w:hint="default"/>
      </w:rPr>
    </w:lvl>
    <w:lvl w:ilvl="2">
      <w:start w:val="1"/>
      <w:numFmt w:val="decimal"/>
      <w:lvlText w:val="%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3AE0DDE"/>
    <w:multiLevelType w:val="hybridMultilevel"/>
    <w:tmpl w:val="8A600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FF6004"/>
    <w:multiLevelType w:val="hybridMultilevel"/>
    <w:tmpl w:val="89006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72257"/>
    <w:multiLevelType w:val="hybridMultilevel"/>
    <w:tmpl w:val="547A4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471FA8"/>
    <w:multiLevelType w:val="hybridMultilevel"/>
    <w:tmpl w:val="ED4E7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654A02"/>
    <w:multiLevelType w:val="hybridMultilevel"/>
    <w:tmpl w:val="EE12EFC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3C014592"/>
    <w:multiLevelType w:val="hybridMultilevel"/>
    <w:tmpl w:val="62140EF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87462B"/>
    <w:multiLevelType w:val="hybridMultilevel"/>
    <w:tmpl w:val="4C245A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C465B19"/>
    <w:multiLevelType w:val="hybridMultilevel"/>
    <w:tmpl w:val="53C41EF2"/>
    <w:lvl w:ilvl="0" w:tplc="86725612">
      <w:start w:val="1"/>
      <w:numFmt w:val="decimal"/>
      <w:lvlText w:val="%1."/>
      <w:lvlJc w:val="left"/>
      <w:pPr>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FF576B"/>
    <w:multiLevelType w:val="hybridMultilevel"/>
    <w:tmpl w:val="E5F6A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251783"/>
    <w:multiLevelType w:val="hybridMultilevel"/>
    <w:tmpl w:val="5D9A5B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1614FAB"/>
    <w:multiLevelType w:val="hybridMultilevel"/>
    <w:tmpl w:val="33F0E2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A35667C"/>
    <w:multiLevelType w:val="multilevel"/>
    <w:tmpl w:val="149AB50E"/>
    <w:lvl w:ilvl="0">
      <w:start w:val="1"/>
      <w:numFmt w:val="decimal"/>
      <w:lvlText w:val="%1)"/>
      <w:lvlJc w:val="left"/>
      <w:pPr>
        <w:tabs>
          <w:tab w:val="decimal" w:pos="216"/>
        </w:tabs>
        <w:ind w:left="720"/>
      </w:pPr>
      <w:rPr>
        <w:rFonts w:ascii="Times New Roman"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41193"/>
    <w:multiLevelType w:val="multilevel"/>
    <w:tmpl w:val="9B3E076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Calibri"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59C53D8"/>
    <w:multiLevelType w:val="hybridMultilevel"/>
    <w:tmpl w:val="B010DA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83F737C"/>
    <w:multiLevelType w:val="hybridMultilevel"/>
    <w:tmpl w:val="93A23D14"/>
    <w:lvl w:ilvl="0" w:tplc="CABE98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96635EB"/>
    <w:multiLevelType w:val="hybridMultilevel"/>
    <w:tmpl w:val="6108E982"/>
    <w:lvl w:ilvl="0" w:tplc="932EF4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C123DF"/>
    <w:multiLevelType w:val="hybridMultilevel"/>
    <w:tmpl w:val="BE4C064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15:restartNumberingAfterBreak="0">
    <w:nsid w:val="7F3B4EB3"/>
    <w:multiLevelType w:val="hybridMultilevel"/>
    <w:tmpl w:val="23BEB5C6"/>
    <w:lvl w:ilvl="0" w:tplc="B31263B2">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num w:numId="1" w16cid:durableId="235092174">
    <w:abstractNumId w:val="9"/>
  </w:num>
  <w:num w:numId="2" w16cid:durableId="248122721">
    <w:abstractNumId w:val="4"/>
  </w:num>
  <w:num w:numId="3" w16cid:durableId="433208951">
    <w:abstractNumId w:val="14"/>
  </w:num>
  <w:num w:numId="4" w16cid:durableId="237134360">
    <w:abstractNumId w:val="23"/>
  </w:num>
  <w:num w:numId="5" w16cid:durableId="643202321">
    <w:abstractNumId w:val="10"/>
  </w:num>
  <w:num w:numId="6" w16cid:durableId="485245489">
    <w:abstractNumId w:val="0"/>
  </w:num>
  <w:num w:numId="7" w16cid:durableId="79102389">
    <w:abstractNumId w:val="6"/>
  </w:num>
  <w:num w:numId="8" w16cid:durableId="1833333952">
    <w:abstractNumId w:val="2"/>
  </w:num>
  <w:num w:numId="9" w16cid:durableId="204800878">
    <w:abstractNumId w:val="13"/>
  </w:num>
  <w:num w:numId="10" w16cid:durableId="2129201334">
    <w:abstractNumId w:val="21"/>
  </w:num>
  <w:num w:numId="11" w16cid:durableId="491143300">
    <w:abstractNumId w:val="16"/>
  </w:num>
  <w:num w:numId="12" w16cid:durableId="1662467780">
    <w:abstractNumId w:val="17"/>
  </w:num>
  <w:num w:numId="13" w16cid:durableId="454250844">
    <w:abstractNumId w:val="1"/>
  </w:num>
  <w:num w:numId="14" w16cid:durableId="235360554">
    <w:abstractNumId w:val="7"/>
  </w:num>
  <w:num w:numId="15" w16cid:durableId="838081875">
    <w:abstractNumId w:val="11"/>
  </w:num>
  <w:num w:numId="16" w16cid:durableId="79522846">
    <w:abstractNumId w:val="3"/>
  </w:num>
  <w:num w:numId="17" w16cid:durableId="2083940918">
    <w:abstractNumId w:val="5"/>
  </w:num>
  <w:num w:numId="18" w16cid:durableId="773013166">
    <w:abstractNumId w:val="8"/>
  </w:num>
  <w:num w:numId="19" w16cid:durableId="741413089">
    <w:abstractNumId w:val="18"/>
  </w:num>
  <w:num w:numId="20" w16cid:durableId="1766270991">
    <w:abstractNumId w:val="15"/>
  </w:num>
  <w:num w:numId="21" w16cid:durableId="154688548">
    <w:abstractNumId w:val="12"/>
  </w:num>
  <w:num w:numId="22" w16cid:durableId="1308970204">
    <w:abstractNumId w:val="20"/>
  </w:num>
  <w:num w:numId="23" w16cid:durableId="1393891463">
    <w:abstractNumId w:val="19"/>
  </w:num>
  <w:num w:numId="24" w16cid:durableId="1215390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16"/>
    <w:rsid w:val="000336DA"/>
    <w:rsid w:val="00033A6B"/>
    <w:rsid w:val="000451B3"/>
    <w:rsid w:val="00065271"/>
    <w:rsid w:val="00077260"/>
    <w:rsid w:val="00077716"/>
    <w:rsid w:val="000F1C0A"/>
    <w:rsid w:val="00100AA2"/>
    <w:rsid w:val="00114522"/>
    <w:rsid w:val="00141B0E"/>
    <w:rsid w:val="00185699"/>
    <w:rsid w:val="001919B3"/>
    <w:rsid w:val="00195795"/>
    <w:rsid w:val="001F262A"/>
    <w:rsid w:val="001F36DB"/>
    <w:rsid w:val="002045E5"/>
    <w:rsid w:val="0021030C"/>
    <w:rsid w:val="002374CB"/>
    <w:rsid w:val="00292B4C"/>
    <w:rsid w:val="00296DA4"/>
    <w:rsid w:val="002A070D"/>
    <w:rsid w:val="002C607E"/>
    <w:rsid w:val="002C7771"/>
    <w:rsid w:val="002C7BBA"/>
    <w:rsid w:val="002D5B2C"/>
    <w:rsid w:val="002D6EB2"/>
    <w:rsid w:val="002F0222"/>
    <w:rsid w:val="00316492"/>
    <w:rsid w:val="00335985"/>
    <w:rsid w:val="003A4AA9"/>
    <w:rsid w:val="003B3283"/>
    <w:rsid w:val="003B3CA5"/>
    <w:rsid w:val="003D1169"/>
    <w:rsid w:val="003E3241"/>
    <w:rsid w:val="003F34E9"/>
    <w:rsid w:val="00405478"/>
    <w:rsid w:val="00482C10"/>
    <w:rsid w:val="00495D02"/>
    <w:rsid w:val="004E2691"/>
    <w:rsid w:val="004F5EDD"/>
    <w:rsid w:val="004F6E1B"/>
    <w:rsid w:val="00516909"/>
    <w:rsid w:val="00516E1B"/>
    <w:rsid w:val="005213B2"/>
    <w:rsid w:val="0054502E"/>
    <w:rsid w:val="00553957"/>
    <w:rsid w:val="0055675E"/>
    <w:rsid w:val="00563841"/>
    <w:rsid w:val="005776B9"/>
    <w:rsid w:val="005A78F4"/>
    <w:rsid w:val="005D1DE9"/>
    <w:rsid w:val="005E1584"/>
    <w:rsid w:val="005E2F8D"/>
    <w:rsid w:val="00603F02"/>
    <w:rsid w:val="00612D32"/>
    <w:rsid w:val="00632D13"/>
    <w:rsid w:val="00635A08"/>
    <w:rsid w:val="006940CF"/>
    <w:rsid w:val="006A6CBD"/>
    <w:rsid w:val="006B3E9F"/>
    <w:rsid w:val="006D0FE9"/>
    <w:rsid w:val="006E124D"/>
    <w:rsid w:val="006E1F89"/>
    <w:rsid w:val="006F1331"/>
    <w:rsid w:val="00703721"/>
    <w:rsid w:val="007072B3"/>
    <w:rsid w:val="00726CEC"/>
    <w:rsid w:val="0073561F"/>
    <w:rsid w:val="00742B1D"/>
    <w:rsid w:val="00747794"/>
    <w:rsid w:val="00750273"/>
    <w:rsid w:val="00767C9E"/>
    <w:rsid w:val="007725F2"/>
    <w:rsid w:val="00794C7B"/>
    <w:rsid w:val="007A6006"/>
    <w:rsid w:val="007E15A7"/>
    <w:rsid w:val="007E273D"/>
    <w:rsid w:val="007F3789"/>
    <w:rsid w:val="00827417"/>
    <w:rsid w:val="00861E0A"/>
    <w:rsid w:val="00875791"/>
    <w:rsid w:val="008A2235"/>
    <w:rsid w:val="008B0D42"/>
    <w:rsid w:val="008D6CD7"/>
    <w:rsid w:val="009150D8"/>
    <w:rsid w:val="00917E41"/>
    <w:rsid w:val="009236AF"/>
    <w:rsid w:val="009267D3"/>
    <w:rsid w:val="00931B3A"/>
    <w:rsid w:val="009369FA"/>
    <w:rsid w:val="00944134"/>
    <w:rsid w:val="00982A00"/>
    <w:rsid w:val="009D1D02"/>
    <w:rsid w:val="00A247B3"/>
    <w:rsid w:val="00A2705A"/>
    <w:rsid w:val="00A46A49"/>
    <w:rsid w:val="00A50640"/>
    <w:rsid w:val="00A60ABF"/>
    <w:rsid w:val="00A67AD2"/>
    <w:rsid w:val="00A92B4E"/>
    <w:rsid w:val="00A943AD"/>
    <w:rsid w:val="00AA2F8F"/>
    <w:rsid w:val="00AA7C4B"/>
    <w:rsid w:val="00AB459F"/>
    <w:rsid w:val="00AB750A"/>
    <w:rsid w:val="00AC5865"/>
    <w:rsid w:val="00AD0681"/>
    <w:rsid w:val="00AD1C43"/>
    <w:rsid w:val="00AF3905"/>
    <w:rsid w:val="00B14CE6"/>
    <w:rsid w:val="00B171A0"/>
    <w:rsid w:val="00B33BF9"/>
    <w:rsid w:val="00B90A79"/>
    <w:rsid w:val="00BA6BD4"/>
    <w:rsid w:val="00BE2C18"/>
    <w:rsid w:val="00BF5DD5"/>
    <w:rsid w:val="00BF7D9A"/>
    <w:rsid w:val="00C0105E"/>
    <w:rsid w:val="00C14890"/>
    <w:rsid w:val="00C35C3C"/>
    <w:rsid w:val="00C54A14"/>
    <w:rsid w:val="00C54F6D"/>
    <w:rsid w:val="00CB7996"/>
    <w:rsid w:val="00D1551F"/>
    <w:rsid w:val="00D4234D"/>
    <w:rsid w:val="00D52D6F"/>
    <w:rsid w:val="00D54EDF"/>
    <w:rsid w:val="00D75FAD"/>
    <w:rsid w:val="00D77AC7"/>
    <w:rsid w:val="00D85DF0"/>
    <w:rsid w:val="00D9157F"/>
    <w:rsid w:val="00D941D5"/>
    <w:rsid w:val="00DC6486"/>
    <w:rsid w:val="00DF05E7"/>
    <w:rsid w:val="00E0201B"/>
    <w:rsid w:val="00E257BA"/>
    <w:rsid w:val="00E43BA9"/>
    <w:rsid w:val="00E5303D"/>
    <w:rsid w:val="00E545C8"/>
    <w:rsid w:val="00E62072"/>
    <w:rsid w:val="00EA38D1"/>
    <w:rsid w:val="00EE0F7D"/>
    <w:rsid w:val="00EF5A4E"/>
    <w:rsid w:val="00F136B4"/>
    <w:rsid w:val="00F14038"/>
    <w:rsid w:val="00F16309"/>
    <w:rsid w:val="00F21E25"/>
    <w:rsid w:val="00F22356"/>
    <w:rsid w:val="00F36BC9"/>
    <w:rsid w:val="00F40B7E"/>
    <w:rsid w:val="00F441FF"/>
    <w:rsid w:val="00F553A8"/>
    <w:rsid w:val="00F577B1"/>
    <w:rsid w:val="00FA00AC"/>
    <w:rsid w:val="00FA27CA"/>
    <w:rsid w:val="00FA71D0"/>
    <w:rsid w:val="00FC0E81"/>
    <w:rsid w:val="00FC4B43"/>
    <w:rsid w:val="00FE1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A720"/>
  <w15:docId w15:val="{27626CA8-3D4F-4FCC-BDB8-53399B8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716"/>
    <w:rPr>
      <w:rFonts w:ascii="Times New Roman" w:hAnsi="Times New Roman" w:cs="Times New Roman"/>
      <w:sz w:val="24"/>
      <w:szCs w:val="24"/>
    </w:rPr>
  </w:style>
  <w:style w:type="paragraph" w:styleId="Nagwek1">
    <w:name w:val="heading 1"/>
    <w:basedOn w:val="Normalny"/>
    <w:next w:val="Normalny"/>
    <w:link w:val="Nagwek1Znak"/>
    <w:uiPriority w:val="9"/>
    <w:qFormat/>
    <w:rsid w:val="00077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8">
    <w:name w:val="heading 8"/>
    <w:basedOn w:val="Normalny"/>
    <w:next w:val="Normalny"/>
    <w:link w:val="Nagwek8Znak"/>
    <w:unhideWhenUsed/>
    <w:qFormat/>
    <w:rsid w:val="00077716"/>
    <w:pPr>
      <w:spacing w:after="0" w:line="240" w:lineRule="auto"/>
      <w:outlineLvl w:val="7"/>
    </w:pPr>
    <w:rPr>
      <w:rFonts w:ascii="Arial" w:eastAsia="Times New Roman" w:hAnsi="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7716"/>
    <w:rPr>
      <w:rFonts w:asciiTheme="majorHAnsi" w:eastAsiaTheme="majorEastAsia" w:hAnsiTheme="majorHAnsi" w:cstheme="majorBidi"/>
      <w:b/>
      <w:bCs/>
      <w:noProof/>
      <w:color w:val="365F91" w:themeColor="accent1" w:themeShade="BF"/>
      <w:sz w:val="28"/>
      <w:szCs w:val="28"/>
    </w:rPr>
  </w:style>
  <w:style w:type="character" w:customStyle="1" w:styleId="Nagwek8Znak">
    <w:name w:val="Nagłówek 8 Znak"/>
    <w:basedOn w:val="Domylnaczcionkaakapitu"/>
    <w:link w:val="Nagwek8"/>
    <w:rsid w:val="00077716"/>
    <w:rPr>
      <w:rFonts w:ascii="Arial" w:eastAsia="Times New Roman" w:hAnsi="Arial" w:cs="Times New Roman"/>
      <w:sz w:val="20"/>
      <w:szCs w:val="20"/>
      <w:lang w:eastAsia="pl-PL"/>
    </w:rPr>
  </w:style>
  <w:style w:type="character" w:styleId="Hipercze">
    <w:name w:val="Hyperlink"/>
    <w:basedOn w:val="Domylnaczcionkaakapitu"/>
    <w:uiPriority w:val="99"/>
    <w:unhideWhenUsed/>
    <w:rsid w:val="00077716"/>
    <w:rPr>
      <w:color w:val="0000FF" w:themeColor="hyperlink"/>
      <w:u w:val="single"/>
    </w:rPr>
  </w:style>
  <w:style w:type="paragraph" w:styleId="Akapitzlist">
    <w:name w:val="List Paragraph"/>
    <w:aliases w:val="L1,List Paragraph,Akapit z listą5,Odstavec"/>
    <w:basedOn w:val="Normalny"/>
    <w:link w:val="AkapitzlistZnak"/>
    <w:uiPriority w:val="34"/>
    <w:qFormat/>
    <w:rsid w:val="00077716"/>
    <w:pPr>
      <w:ind w:left="720"/>
      <w:contextualSpacing/>
    </w:pPr>
  </w:style>
  <w:style w:type="table" w:styleId="Tabela-Siatka">
    <w:name w:val="Table Grid"/>
    <w:basedOn w:val="Standardowy"/>
    <w:uiPriority w:val="59"/>
    <w:rsid w:val="00077716"/>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L1 Znak,List Paragraph Znak,Akapit z listą5 Znak,Odstavec Znak"/>
    <w:link w:val="Akapitzlist"/>
    <w:uiPriority w:val="34"/>
    <w:qFormat/>
    <w:locked/>
    <w:rsid w:val="00077716"/>
    <w:rPr>
      <w:rFonts w:ascii="Times New Roman" w:hAnsi="Times New Roman" w:cs="Times New Roman"/>
      <w:noProof/>
      <w:sz w:val="24"/>
      <w:szCs w:val="24"/>
    </w:rPr>
  </w:style>
  <w:style w:type="paragraph" w:styleId="Tekstpodstawowy">
    <w:name w:val="Body Text"/>
    <w:basedOn w:val="Normalny"/>
    <w:link w:val="TekstpodstawowyZnak"/>
    <w:uiPriority w:val="1"/>
    <w:qFormat/>
    <w:rsid w:val="00077716"/>
    <w:pPr>
      <w:widowControl w:val="0"/>
      <w:autoSpaceDE w:val="0"/>
      <w:autoSpaceDN w:val="0"/>
      <w:spacing w:after="0" w:line="240" w:lineRule="auto"/>
      <w:ind w:left="563"/>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077716"/>
    <w:rPr>
      <w:rFonts w:ascii="Arial MT" w:eastAsia="Arial MT" w:hAnsi="Arial MT" w:cs="Arial MT"/>
      <w:sz w:val="20"/>
      <w:szCs w:val="20"/>
    </w:rPr>
  </w:style>
  <w:style w:type="paragraph" w:styleId="Nagwekspisutreci">
    <w:name w:val="TOC Heading"/>
    <w:basedOn w:val="Nagwek1"/>
    <w:next w:val="Normalny"/>
    <w:uiPriority w:val="39"/>
    <w:unhideWhenUsed/>
    <w:qFormat/>
    <w:rsid w:val="00077716"/>
    <w:pPr>
      <w:outlineLvl w:val="9"/>
    </w:pPr>
  </w:style>
  <w:style w:type="paragraph" w:styleId="Spistreci1">
    <w:name w:val="toc 1"/>
    <w:basedOn w:val="Normalny"/>
    <w:next w:val="Normalny"/>
    <w:autoRedefine/>
    <w:uiPriority w:val="39"/>
    <w:unhideWhenUsed/>
    <w:rsid w:val="00077716"/>
    <w:pPr>
      <w:spacing w:after="100"/>
    </w:pPr>
  </w:style>
  <w:style w:type="paragraph" w:styleId="Tekstdymka">
    <w:name w:val="Balloon Text"/>
    <w:basedOn w:val="Normalny"/>
    <w:link w:val="TekstdymkaZnak"/>
    <w:uiPriority w:val="99"/>
    <w:semiHidden/>
    <w:unhideWhenUsed/>
    <w:rsid w:val="000777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7716"/>
    <w:rPr>
      <w:rFonts w:ascii="Tahoma" w:hAnsi="Tahoma" w:cs="Tahoma"/>
      <w:noProof/>
      <w:sz w:val="16"/>
      <w:szCs w:val="16"/>
    </w:rPr>
  </w:style>
  <w:style w:type="paragraph" w:customStyle="1" w:styleId="glowny">
    <w:name w:val="glowny"/>
    <w:basedOn w:val="Stopka"/>
    <w:next w:val="Stopka"/>
    <w:rsid w:val="00A2705A"/>
    <w:pPr>
      <w:tabs>
        <w:tab w:val="clear" w:pos="4536"/>
        <w:tab w:val="clear" w:pos="9072"/>
      </w:tabs>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Stopka">
    <w:name w:val="footer"/>
    <w:basedOn w:val="Normalny"/>
    <w:link w:val="StopkaZnak"/>
    <w:unhideWhenUsed/>
    <w:rsid w:val="00A270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705A"/>
    <w:rPr>
      <w:rFonts w:ascii="Times New Roman" w:hAnsi="Times New Roman" w:cs="Times New Roman"/>
      <w:noProof/>
      <w:sz w:val="24"/>
      <w:szCs w:val="24"/>
    </w:rPr>
  </w:style>
  <w:style w:type="paragraph" w:styleId="Tekstpodstawowy2">
    <w:name w:val="Body Text 2"/>
    <w:basedOn w:val="Normalny"/>
    <w:link w:val="Tekstpodstawowy2Znak"/>
    <w:uiPriority w:val="99"/>
    <w:semiHidden/>
    <w:unhideWhenUsed/>
    <w:rsid w:val="00A2705A"/>
    <w:pPr>
      <w:spacing w:after="120" w:line="480" w:lineRule="auto"/>
    </w:pPr>
  </w:style>
  <w:style w:type="character" w:customStyle="1" w:styleId="Tekstpodstawowy2Znak">
    <w:name w:val="Tekst podstawowy 2 Znak"/>
    <w:basedOn w:val="Domylnaczcionkaakapitu"/>
    <w:link w:val="Tekstpodstawowy2"/>
    <w:uiPriority w:val="99"/>
    <w:semiHidden/>
    <w:rsid w:val="00A2705A"/>
    <w:rPr>
      <w:rFonts w:ascii="Times New Roman" w:hAnsi="Times New Roman" w:cs="Times New Roman"/>
      <w:noProof/>
      <w:sz w:val="24"/>
      <w:szCs w:val="24"/>
    </w:rPr>
  </w:style>
  <w:style w:type="paragraph" w:styleId="Nagwek">
    <w:name w:val="header"/>
    <w:basedOn w:val="Normalny"/>
    <w:link w:val="NagwekZnak"/>
    <w:uiPriority w:val="99"/>
    <w:unhideWhenUsed/>
    <w:rsid w:val="00F553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3A8"/>
    <w:rPr>
      <w:rFonts w:ascii="Times New Roman" w:hAnsi="Times New Roman" w:cs="Times New Roman"/>
      <w:noProof/>
      <w:sz w:val="24"/>
      <w:szCs w:val="24"/>
    </w:rPr>
  </w:style>
  <w:style w:type="character" w:customStyle="1" w:styleId="WW8Num6z0">
    <w:name w:val="WW8Num6z0"/>
    <w:rsid w:val="0054502E"/>
    <w:rPr>
      <w:rFonts w:ascii="Symbol" w:hAnsi="Symbol" w:cs="Symbol" w:hint="default"/>
      <w:color w:val="auto"/>
    </w:rPr>
  </w:style>
  <w:style w:type="character" w:styleId="Odwoaniedokomentarza">
    <w:name w:val="annotation reference"/>
    <w:basedOn w:val="Domylnaczcionkaakapitu"/>
    <w:uiPriority w:val="99"/>
    <w:semiHidden/>
    <w:unhideWhenUsed/>
    <w:rsid w:val="000451B3"/>
    <w:rPr>
      <w:sz w:val="16"/>
      <w:szCs w:val="16"/>
    </w:rPr>
  </w:style>
  <w:style w:type="paragraph" w:styleId="Tekstkomentarza">
    <w:name w:val="annotation text"/>
    <w:basedOn w:val="Normalny"/>
    <w:link w:val="TekstkomentarzaZnak"/>
    <w:uiPriority w:val="99"/>
    <w:unhideWhenUsed/>
    <w:rsid w:val="000451B3"/>
    <w:pPr>
      <w:spacing w:line="240" w:lineRule="auto"/>
    </w:pPr>
    <w:rPr>
      <w:sz w:val="20"/>
      <w:szCs w:val="20"/>
    </w:rPr>
  </w:style>
  <w:style w:type="character" w:customStyle="1" w:styleId="TekstkomentarzaZnak">
    <w:name w:val="Tekst komentarza Znak"/>
    <w:basedOn w:val="Domylnaczcionkaakapitu"/>
    <w:link w:val="Tekstkomentarza"/>
    <w:uiPriority w:val="99"/>
    <w:rsid w:val="000451B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451B3"/>
    <w:rPr>
      <w:b/>
      <w:bCs/>
    </w:rPr>
  </w:style>
  <w:style w:type="character" w:customStyle="1" w:styleId="TematkomentarzaZnak">
    <w:name w:val="Temat komentarza Znak"/>
    <w:basedOn w:val="TekstkomentarzaZnak"/>
    <w:link w:val="Tematkomentarza"/>
    <w:uiPriority w:val="99"/>
    <w:semiHidden/>
    <w:rsid w:val="000451B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0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chan@ur.edu.pl" TargetMode="External"/><Relationship Id="rId13" Type="http://schemas.openxmlformats.org/officeDocument/2006/relationships/hyperlink" Target="mailto:iodo@spzps.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spzp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10D4-6A1F-479E-912F-09A287B3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9507</Words>
  <Characters>57047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EZalewska</cp:lastModifiedBy>
  <cp:revision>14</cp:revision>
  <cp:lastPrinted>2025-02-03T09:29:00Z</cp:lastPrinted>
  <dcterms:created xsi:type="dcterms:W3CDTF">2025-01-18T23:56:00Z</dcterms:created>
  <dcterms:modified xsi:type="dcterms:W3CDTF">2025-02-03T12:19:00Z</dcterms:modified>
</cp:coreProperties>
</file>